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038F" w14:textId="53231434" w:rsidR="00FD6737" w:rsidRDefault="00014AD3">
      <w:r>
        <w:rPr>
          <w:noProof/>
        </w:rPr>
        <w:drawing>
          <wp:anchor distT="36576" distB="36576" distL="36576" distR="36576" simplePos="0" relativeHeight="251658240" behindDoc="0" locked="0" layoutInCell="1" allowOverlap="1" wp14:anchorId="06854D37" wp14:editId="4D6913A2">
            <wp:simplePos x="0" y="0"/>
            <wp:positionH relativeFrom="column">
              <wp:posOffset>-571500</wp:posOffset>
            </wp:positionH>
            <wp:positionV relativeFrom="paragraph">
              <wp:posOffset>-685800</wp:posOffset>
            </wp:positionV>
            <wp:extent cx="3543300" cy="2201545"/>
            <wp:effectExtent l="0" t="0" r="0" b="0"/>
            <wp:wrapNone/>
            <wp:docPr id="3" name="Picture 3" descr="bo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2201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14:anchorId="42EFF22D" wp14:editId="6233F72F">
                <wp:simplePos x="0" y="0"/>
                <wp:positionH relativeFrom="column">
                  <wp:posOffset>2171700</wp:posOffset>
                </wp:positionH>
                <wp:positionV relativeFrom="paragraph">
                  <wp:posOffset>114300</wp:posOffset>
                </wp:positionV>
                <wp:extent cx="4886325" cy="1280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86325" cy="12801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49BA5E" w14:textId="77777777" w:rsidR="00476DAB" w:rsidRDefault="00476DAB" w:rsidP="00CF38FF">
                            <w:pPr>
                              <w:pStyle w:val="msoaddress"/>
                              <w:jc w:val="center"/>
                              <w:rPr>
                                <w:rFonts w:ascii="Copperplate Gothic Bold" w:hAnsi="Copperplate Gothic Bold"/>
                                <w:sz w:val="28"/>
                                <w:szCs w:val="28"/>
                                <w:lang w:val="en"/>
                              </w:rPr>
                            </w:pPr>
                            <w:r>
                              <w:rPr>
                                <w:rFonts w:ascii="Copperplate Gothic Bold" w:hAnsi="Copperplate Gothic Bold"/>
                                <w:sz w:val="28"/>
                                <w:szCs w:val="28"/>
                                <w:lang w:val="en"/>
                              </w:rPr>
                              <w:t>The Borough of Sayreville</w:t>
                            </w:r>
                          </w:p>
                          <w:p w14:paraId="587F91CC" w14:textId="77777777" w:rsidR="00476DAB" w:rsidRPr="00FD6737" w:rsidRDefault="00476DAB" w:rsidP="00CF38FF">
                            <w:pPr>
                              <w:pStyle w:val="msoaddress"/>
                              <w:jc w:val="center"/>
                              <w:rPr>
                                <w:rFonts w:ascii="Copperplate Gothic Light" w:hAnsi="Copperplate Gothic Light"/>
                                <w:sz w:val="20"/>
                                <w:szCs w:val="20"/>
                                <w:lang w:val="en"/>
                              </w:rPr>
                            </w:pPr>
                            <w:r w:rsidRPr="00FD6737">
                              <w:rPr>
                                <w:rFonts w:ascii="Copperplate Gothic Light" w:hAnsi="Copperplate Gothic Light"/>
                                <w:sz w:val="20"/>
                                <w:szCs w:val="20"/>
                                <w:lang w:val="en"/>
                              </w:rPr>
                              <w:t>Sayreville Board</w:t>
                            </w:r>
                            <w:r>
                              <w:rPr>
                                <w:rFonts w:ascii="Copperplate Gothic Light" w:hAnsi="Copperplate Gothic Light"/>
                                <w:sz w:val="20"/>
                                <w:szCs w:val="20"/>
                                <w:lang w:val="en"/>
                              </w:rPr>
                              <w:t xml:space="preserve"> of Adjustment</w:t>
                            </w:r>
                          </w:p>
                          <w:p w14:paraId="31091D4C"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167 Main Street</w:t>
                            </w:r>
                          </w:p>
                          <w:p w14:paraId="45B5AC73"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Sayreville, NJ 08872</w:t>
                            </w:r>
                          </w:p>
                          <w:p w14:paraId="65A58853"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(732) 390-7077 - Phone</w:t>
                            </w:r>
                          </w:p>
                          <w:p w14:paraId="1A6BBC1C" w14:textId="77777777" w:rsidR="00476DAB" w:rsidRDefault="00476DAB" w:rsidP="000479FB">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(732) 390-7458 - Fax</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F22D" id="_x0000_t202" coordsize="21600,21600" o:spt="202" path="m,l,21600r21600,l21600,xe">
                <v:stroke joinstyle="miter"/>
                <v:path gradientshapeok="t" o:connecttype="rect"/>
              </v:shapetype>
              <v:shape id="Text Box 2" o:spid="_x0000_s1026" type="#_x0000_t202" style="position:absolute;margin-left:171pt;margin-top:9pt;width:384.75pt;height:100.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" stroked="f" strokeweight="0" insetpen="t">
                <v:shadow color="#ccc"/>
                <o:lock v:ext="edit" shapetype="t"/>
                <v:textbox inset="2.85pt,2.85pt,2.85pt,2.85pt">
                  <w:txbxContent>
                    <w:p w14:paraId="6549BA5E" w14:textId="77777777" w:rsidR="00476DAB" w:rsidRDefault="00476DAB" w:rsidP="00CF38FF">
                      <w:pPr>
                        <w:pStyle w:val="msoaddress"/>
                        <w:jc w:val="center"/>
                        <w:rPr>
                          <w:rFonts w:ascii="Copperplate Gothic Bold" w:hAnsi="Copperplate Gothic Bold"/>
                          <w:sz w:val="28"/>
                          <w:szCs w:val="28"/>
                          <w:lang w:val="en"/>
                        </w:rPr>
                      </w:pPr>
                      <w:r>
                        <w:rPr>
                          <w:rFonts w:ascii="Copperplate Gothic Bold" w:hAnsi="Copperplate Gothic Bold"/>
                          <w:sz w:val="28"/>
                          <w:szCs w:val="28"/>
                          <w:lang w:val="en"/>
                        </w:rPr>
                        <w:t>The Borough of Sayreville</w:t>
                      </w:r>
                    </w:p>
                    <w:p w14:paraId="587F91CC" w14:textId="77777777" w:rsidR="00476DAB" w:rsidRPr="00FD6737" w:rsidRDefault="00476DAB" w:rsidP="00CF38FF">
                      <w:pPr>
                        <w:pStyle w:val="msoaddress"/>
                        <w:jc w:val="center"/>
                        <w:rPr>
                          <w:rFonts w:ascii="Copperplate Gothic Light" w:hAnsi="Copperplate Gothic Light"/>
                          <w:sz w:val="20"/>
                          <w:szCs w:val="20"/>
                          <w:lang w:val="en"/>
                        </w:rPr>
                      </w:pPr>
                      <w:r w:rsidRPr="00FD6737">
                        <w:rPr>
                          <w:rFonts w:ascii="Copperplate Gothic Light" w:hAnsi="Copperplate Gothic Light"/>
                          <w:sz w:val="20"/>
                          <w:szCs w:val="20"/>
                          <w:lang w:val="en"/>
                        </w:rPr>
                        <w:t>Sayreville Board</w:t>
                      </w:r>
                      <w:r>
                        <w:rPr>
                          <w:rFonts w:ascii="Copperplate Gothic Light" w:hAnsi="Copperplate Gothic Light"/>
                          <w:sz w:val="20"/>
                          <w:szCs w:val="20"/>
                          <w:lang w:val="en"/>
                        </w:rPr>
                        <w:t xml:space="preserve"> of Adjustment</w:t>
                      </w:r>
                    </w:p>
                    <w:p w14:paraId="31091D4C"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167 Main Street</w:t>
                      </w:r>
                    </w:p>
                    <w:p w14:paraId="45B5AC73"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Sayreville, NJ 08872</w:t>
                      </w:r>
                    </w:p>
                    <w:p w14:paraId="65A58853" w14:textId="77777777" w:rsidR="00476DAB" w:rsidRDefault="00476DAB" w:rsidP="00CF38FF">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(732) 390-7077 - Phone</w:t>
                      </w:r>
                    </w:p>
                    <w:p w14:paraId="1A6BBC1C" w14:textId="77777777" w:rsidR="00476DAB" w:rsidRDefault="00476DAB" w:rsidP="000479FB">
                      <w:pPr>
                        <w:pStyle w:val="msoaddress"/>
                        <w:jc w:val="center"/>
                        <w:rPr>
                          <w:rFonts w:ascii="Copperplate Gothic Light" w:hAnsi="Copperplate Gothic Light"/>
                          <w:sz w:val="20"/>
                          <w:szCs w:val="20"/>
                          <w:lang w:val="en"/>
                        </w:rPr>
                      </w:pPr>
                      <w:r>
                        <w:rPr>
                          <w:rFonts w:ascii="Copperplate Gothic Light" w:hAnsi="Copperplate Gothic Light"/>
                          <w:sz w:val="20"/>
                          <w:szCs w:val="20"/>
                          <w:lang w:val="en"/>
                        </w:rPr>
                        <w:t>(732) 390-7458 - Fax</w:t>
                      </w:r>
                    </w:p>
                  </w:txbxContent>
                </v:textbox>
              </v:shape>
            </w:pict>
          </mc:Fallback>
        </mc:AlternateContent>
      </w:r>
    </w:p>
    <w:p w14:paraId="74F04576" w14:textId="77777777" w:rsidR="00FD6737" w:rsidRDefault="00FD6737"/>
    <w:p w14:paraId="40A5A8C4" w14:textId="77777777" w:rsidR="00FD6737" w:rsidRDefault="00FD6737"/>
    <w:p w14:paraId="2E484C6F" w14:textId="77777777" w:rsidR="00FD6737" w:rsidRDefault="00FD6737"/>
    <w:p w14:paraId="26A90103" w14:textId="77777777" w:rsidR="00FD6737" w:rsidRDefault="00FD6737"/>
    <w:p w14:paraId="3C989CE4" w14:textId="77777777" w:rsidR="00FD6737" w:rsidRDefault="00FD6737"/>
    <w:p w14:paraId="45C7B7A3" w14:textId="77777777" w:rsidR="00CD155B" w:rsidRDefault="00CD155B"/>
    <w:p w14:paraId="19DCB5C5" w14:textId="77777777" w:rsidR="00FD6737" w:rsidRDefault="00FD6737"/>
    <w:p w14:paraId="4335F9F8" w14:textId="77777777" w:rsidR="00FD6737" w:rsidRDefault="00FD6737"/>
    <w:p w14:paraId="139AF684" w14:textId="77777777" w:rsidR="00566331" w:rsidRPr="00566331" w:rsidRDefault="00566331" w:rsidP="000E0A99">
      <w:pPr>
        <w:widowControl w:val="0"/>
        <w:jc w:val="center"/>
        <w:rPr>
          <w:b/>
          <w:iCs/>
        </w:rPr>
      </w:pPr>
      <w:r w:rsidRPr="00566331">
        <w:rPr>
          <w:b/>
          <w:iCs/>
        </w:rPr>
        <w:t>BOROUGH OF SAYREVILLE</w:t>
      </w:r>
    </w:p>
    <w:p w14:paraId="3AEFE784" w14:textId="38249AEF" w:rsidR="00566331" w:rsidRPr="00566331" w:rsidRDefault="00566331" w:rsidP="000E0A99">
      <w:pPr>
        <w:widowControl w:val="0"/>
        <w:jc w:val="center"/>
        <w:rPr>
          <w:b/>
          <w:iCs/>
        </w:rPr>
      </w:pPr>
      <w:r w:rsidRPr="00566331">
        <w:rPr>
          <w:b/>
          <w:iCs/>
        </w:rPr>
        <w:t>NOTICE OF ELECTRONIC MEETING</w:t>
      </w:r>
      <w:r w:rsidR="000A1858">
        <w:rPr>
          <w:b/>
          <w:iCs/>
        </w:rPr>
        <w:t>S</w:t>
      </w:r>
      <w:r w:rsidRPr="00566331">
        <w:rPr>
          <w:b/>
          <w:iCs/>
        </w:rPr>
        <w:t xml:space="preserve"> OF THE</w:t>
      </w:r>
    </w:p>
    <w:p w14:paraId="7F3F074E" w14:textId="20918A52" w:rsidR="00FE7CB8" w:rsidRDefault="00566331" w:rsidP="000E0A99">
      <w:pPr>
        <w:widowControl w:val="0"/>
        <w:jc w:val="center"/>
      </w:pPr>
      <w:r w:rsidRPr="00566331">
        <w:rPr>
          <w:b/>
          <w:iCs/>
        </w:rPr>
        <w:t>ZONING BOARD OF ADJUSTMENT</w:t>
      </w:r>
    </w:p>
    <w:p w14:paraId="036EB7A4" w14:textId="4987CD5E" w:rsidR="00566331" w:rsidRDefault="00566331" w:rsidP="00566331">
      <w:pPr>
        <w:widowControl w:val="0"/>
        <w:jc w:val="both"/>
      </w:pPr>
    </w:p>
    <w:p w14:paraId="2C473CA3" w14:textId="5B4379AE" w:rsidR="00566331" w:rsidRDefault="00566331" w:rsidP="00566331">
      <w:pPr>
        <w:widowControl w:val="0"/>
        <w:jc w:val="both"/>
      </w:pPr>
      <w:r>
        <w:t>Please be advised that the</w:t>
      </w:r>
      <w:r w:rsidR="000E0A99" w:rsidRPr="000E0A99">
        <w:t xml:space="preserve"> Zoning Board of Adjustment </w:t>
      </w:r>
      <w:r w:rsidR="000E0A99">
        <w:t>of</w:t>
      </w:r>
      <w:r w:rsidR="000E0A99" w:rsidRPr="000E0A99">
        <w:t xml:space="preserve"> the Borough of Sayreville, N.J., will be holding </w:t>
      </w:r>
      <w:r w:rsidR="000E0A99">
        <w:t>it</w:t>
      </w:r>
      <w:r w:rsidR="00732A2D">
        <w:t>s</w:t>
      </w:r>
      <w:r w:rsidR="000E0A99">
        <w:t xml:space="preserve"> regularly scheduled</w:t>
      </w:r>
      <w:r w:rsidR="00F55156">
        <w:t xml:space="preserve"> and previously noticed</w:t>
      </w:r>
      <w:r w:rsidR="000E0A99">
        <w:t xml:space="preserve"> </w:t>
      </w:r>
      <w:r w:rsidR="00D0141A" w:rsidRPr="00D0141A">
        <w:t xml:space="preserve">meeting </w:t>
      </w:r>
      <w:r w:rsidR="00D0141A">
        <w:t xml:space="preserve">of </w:t>
      </w:r>
      <w:r w:rsidR="000E0A99">
        <w:t xml:space="preserve">Wednesday, May 27, 2020 </w:t>
      </w:r>
      <w:r>
        <w:t>at 7:</w:t>
      </w:r>
      <w:r w:rsidR="000A1858">
        <w:t>3</w:t>
      </w:r>
      <w:r>
        <w:t>0 p.m.</w:t>
      </w:r>
      <w:r w:rsidR="00507551">
        <w:t>,</w:t>
      </w:r>
      <w:r w:rsidR="000A1858">
        <w:t xml:space="preserve"> and all future meetings for the 2020 calendar </w:t>
      </w:r>
      <w:r w:rsidR="00507551">
        <w:t>year</w:t>
      </w:r>
      <w:r w:rsidR="00F55156">
        <w:t>, at which formal action may be taken</w:t>
      </w:r>
      <w:r w:rsidR="00507551">
        <w:t xml:space="preserve">, </w:t>
      </w:r>
      <w:r>
        <w:t>via electronic communications equipment.</w:t>
      </w:r>
    </w:p>
    <w:p w14:paraId="43EE1394" w14:textId="22B99F1E" w:rsidR="00566331" w:rsidRDefault="00566331" w:rsidP="00566331">
      <w:pPr>
        <w:widowControl w:val="0"/>
        <w:jc w:val="both"/>
      </w:pPr>
    </w:p>
    <w:p w14:paraId="1F71F0DB" w14:textId="58A771AF" w:rsidR="00566331" w:rsidRDefault="00566331" w:rsidP="00566331">
      <w:pPr>
        <w:widowControl w:val="0"/>
        <w:jc w:val="both"/>
      </w:pPr>
      <w:r>
        <w:t>Pursuant to the provisions of the New Jersey Open Public Meetings Act, N.J.S.A. 10:4-8(b), this meeting will be held via Zoom.  Due to the</w:t>
      </w:r>
      <w:r w:rsidR="00F47F58" w:rsidRPr="00F47F58">
        <w:t xml:space="preserve"> </w:t>
      </w:r>
      <w:r w:rsidR="0056249F" w:rsidRPr="0056249F">
        <w:t>SARS-CoV-2</w:t>
      </w:r>
      <w:r w:rsidR="0056249F">
        <w:t xml:space="preserve"> pandemic, commonly known as the </w:t>
      </w:r>
      <w:r w:rsidR="00F47F58" w:rsidRPr="00F47F58">
        <w:t>novel coronavirus disease 2019 (COVID-19)</w:t>
      </w:r>
      <w:r w:rsidR="00236206" w:rsidRPr="00236206">
        <w:t>, no members of the public shall be permitted to physically attend the meeting.</w:t>
      </w:r>
      <w:r w:rsidR="00BD6FAC">
        <w:t xml:space="preserve">  </w:t>
      </w:r>
      <w:r>
        <w:t>The public, however, is invited to attend the meeting by teleconference</w:t>
      </w:r>
      <w:r w:rsidR="0056249F">
        <w:t xml:space="preserve"> </w:t>
      </w:r>
      <w:bookmarkStart w:id="0" w:name="_Hlk38972708"/>
      <w:r w:rsidR="00EE53B2">
        <w:t>and webinar</w:t>
      </w:r>
      <w:r w:rsidR="00BD6FAC">
        <w:t xml:space="preserve"> as follows</w:t>
      </w:r>
      <w:r>
        <w:t>:</w:t>
      </w:r>
      <w:bookmarkEnd w:id="0"/>
    </w:p>
    <w:p w14:paraId="7131BE19" w14:textId="461A01F6" w:rsidR="00566331" w:rsidRDefault="00566331" w:rsidP="00566331">
      <w:pPr>
        <w:widowControl w:val="0"/>
        <w:jc w:val="both"/>
      </w:pPr>
    </w:p>
    <w:p w14:paraId="6595DE9B" w14:textId="77777777" w:rsidR="00185C6F" w:rsidRPr="00185C6F" w:rsidRDefault="00185C6F" w:rsidP="00185C6F">
      <w:pPr>
        <w:widowControl w:val="0"/>
        <w:jc w:val="both"/>
      </w:pPr>
      <w:r w:rsidRPr="00185C6F">
        <w:t>Dial-In Numbers:</w:t>
      </w:r>
    </w:p>
    <w:p w14:paraId="4189D9FE" w14:textId="77777777" w:rsidR="00185C6F" w:rsidRPr="00185C6F" w:rsidRDefault="00185C6F" w:rsidP="00185C6F">
      <w:pPr>
        <w:widowControl w:val="0"/>
        <w:jc w:val="both"/>
      </w:pPr>
      <w:r w:rsidRPr="00185C6F">
        <w:t xml:space="preserve">(646) 558-8656 or (312) 626-6799 or (253) 215 8782  </w:t>
      </w:r>
    </w:p>
    <w:p w14:paraId="607CBE83" w14:textId="77777777" w:rsidR="00185C6F" w:rsidRPr="00185C6F" w:rsidRDefault="00185C6F" w:rsidP="00185C6F">
      <w:pPr>
        <w:widowControl w:val="0"/>
        <w:jc w:val="both"/>
      </w:pPr>
      <w:r w:rsidRPr="00185C6F">
        <w:t>Meeting ID: 868 0608 9630</w:t>
      </w:r>
    </w:p>
    <w:p w14:paraId="2CA58E3E" w14:textId="77777777" w:rsidR="00185C6F" w:rsidRPr="00185C6F" w:rsidRDefault="00185C6F" w:rsidP="00185C6F">
      <w:pPr>
        <w:widowControl w:val="0"/>
        <w:jc w:val="both"/>
      </w:pPr>
    </w:p>
    <w:p w14:paraId="664EB484" w14:textId="77777777" w:rsidR="00185C6F" w:rsidRPr="00185C6F" w:rsidRDefault="00185C6F" w:rsidP="00185C6F">
      <w:pPr>
        <w:widowControl w:val="0"/>
        <w:jc w:val="both"/>
      </w:pPr>
      <w:r w:rsidRPr="00185C6F">
        <w:t>Join the webinar via:</w:t>
      </w:r>
    </w:p>
    <w:p w14:paraId="74701D8B" w14:textId="77777777" w:rsidR="00185C6F" w:rsidRPr="00185C6F" w:rsidRDefault="00012834" w:rsidP="00185C6F">
      <w:pPr>
        <w:widowControl w:val="0"/>
        <w:jc w:val="both"/>
      </w:pPr>
      <w:hyperlink r:id="rId8" w:history="1">
        <w:r w:rsidR="00185C6F" w:rsidRPr="00185C6F">
          <w:rPr>
            <w:rStyle w:val="Hyperlink"/>
          </w:rPr>
          <w:t>https://us02web.zoom.us/j/86806089630?pwd=dXBZRjdoY3ZEWTA5SmpXMzBUL1dWdz09</w:t>
        </w:r>
      </w:hyperlink>
      <w:r w:rsidR="00185C6F" w:rsidRPr="00185C6F">
        <w:t xml:space="preserve"> </w:t>
      </w:r>
    </w:p>
    <w:p w14:paraId="0C2A456D" w14:textId="77777777" w:rsidR="00185C6F" w:rsidRPr="00185C6F" w:rsidRDefault="00185C6F" w:rsidP="00185C6F">
      <w:pPr>
        <w:widowControl w:val="0"/>
        <w:jc w:val="both"/>
      </w:pPr>
      <w:r w:rsidRPr="00185C6F">
        <w:t>Webinar ID: 868 0608 9630</w:t>
      </w:r>
    </w:p>
    <w:p w14:paraId="4CB617AD" w14:textId="77777777" w:rsidR="00185C6F" w:rsidRPr="00185C6F" w:rsidRDefault="00185C6F" w:rsidP="00185C6F">
      <w:pPr>
        <w:widowControl w:val="0"/>
        <w:jc w:val="both"/>
      </w:pPr>
      <w:r w:rsidRPr="00185C6F">
        <w:t>Password: 08872</w:t>
      </w:r>
    </w:p>
    <w:p w14:paraId="12398F7D" w14:textId="77777777" w:rsidR="00185C6F" w:rsidRPr="00185C6F" w:rsidRDefault="00185C6F">
      <w:pPr>
        <w:widowControl w:val="0"/>
        <w:jc w:val="both"/>
      </w:pPr>
    </w:p>
    <w:p w14:paraId="02CF77F0" w14:textId="63593E3F" w:rsidR="00D0141A" w:rsidRDefault="00566331" w:rsidP="00566331">
      <w:pPr>
        <w:widowControl w:val="0"/>
        <w:jc w:val="both"/>
      </w:pPr>
      <w:r w:rsidRPr="00185C6F">
        <w:t xml:space="preserve">To help keep the meeting as organized as possible, residents who wish to speak in one of the public portions are to press *9 which will notify us that a person from the public wishes to speak.  At that time, you will be </w:t>
      </w:r>
      <w:r w:rsidR="00732A2D" w:rsidRPr="00185C6F">
        <w:t xml:space="preserve">recognized, </w:t>
      </w:r>
      <w:r w:rsidRPr="00185C6F">
        <w:t>asked for your name</w:t>
      </w:r>
      <w:r w:rsidR="009B43EE" w:rsidRPr="00185C6F">
        <w:t xml:space="preserve">, </w:t>
      </w:r>
      <w:r w:rsidRPr="00185C6F">
        <w:t>address</w:t>
      </w:r>
      <w:r w:rsidR="009B43EE" w:rsidRPr="00185C6F">
        <w:t xml:space="preserve"> and sworn-in, and then you can</w:t>
      </w:r>
      <w:r w:rsidR="009B43EE">
        <w:t xml:space="preserve"> ask questions and/or give comments on the application.  </w:t>
      </w:r>
      <w:r>
        <w:t>We understand this may be an unfamiliar process for you and ask that you be patient</w:t>
      </w:r>
      <w:r w:rsidR="00732A2D">
        <w:t>.</w:t>
      </w:r>
    </w:p>
    <w:p w14:paraId="5F8468C6" w14:textId="77777777" w:rsidR="00D0141A" w:rsidRDefault="00D0141A" w:rsidP="00566331">
      <w:pPr>
        <w:widowControl w:val="0"/>
        <w:jc w:val="both"/>
      </w:pPr>
    </w:p>
    <w:p w14:paraId="2736CE7E" w14:textId="77777777" w:rsidR="00185C6F" w:rsidRDefault="009B43EE" w:rsidP="009B43EE">
      <w:pPr>
        <w:jc w:val="both"/>
        <w:rPr>
          <w:szCs w:val="20"/>
        </w:rPr>
      </w:pPr>
      <w:r>
        <w:rPr>
          <w:szCs w:val="20"/>
        </w:rPr>
        <w:t xml:space="preserve">Due to the </w:t>
      </w:r>
      <w:r w:rsidRPr="009B43EE">
        <w:rPr>
          <w:szCs w:val="20"/>
        </w:rPr>
        <w:t>COVID-19 pandemic</w:t>
      </w:r>
      <w:r w:rsidR="00BD6FAC">
        <w:rPr>
          <w:szCs w:val="20"/>
        </w:rPr>
        <w:t>,</w:t>
      </w:r>
      <w:r w:rsidRPr="009B43EE">
        <w:rPr>
          <w:szCs w:val="20"/>
        </w:rPr>
        <w:t xml:space="preserve"> </w:t>
      </w:r>
      <w:r>
        <w:rPr>
          <w:szCs w:val="20"/>
        </w:rPr>
        <w:t>you will</w:t>
      </w:r>
      <w:r w:rsidR="007B6580">
        <w:rPr>
          <w:szCs w:val="20"/>
        </w:rPr>
        <w:t xml:space="preserve"> </w:t>
      </w:r>
      <w:r>
        <w:rPr>
          <w:szCs w:val="20"/>
        </w:rPr>
        <w:t>need to schedule an appointment wi</w:t>
      </w:r>
      <w:r w:rsidR="007B6580">
        <w:rPr>
          <w:szCs w:val="20"/>
        </w:rPr>
        <w:t>t</w:t>
      </w:r>
      <w:r>
        <w:rPr>
          <w:szCs w:val="20"/>
        </w:rPr>
        <w:t>h</w:t>
      </w:r>
      <w:r w:rsidR="007B6580">
        <w:rPr>
          <w:szCs w:val="20"/>
        </w:rPr>
        <w:t xml:space="preserve"> </w:t>
      </w:r>
      <w:r>
        <w:rPr>
          <w:szCs w:val="20"/>
        </w:rPr>
        <w:t xml:space="preserve">the Board Secretary to review the </w:t>
      </w:r>
      <w:r w:rsidR="007B6580">
        <w:rPr>
          <w:szCs w:val="20"/>
        </w:rPr>
        <w:t>file for an application, which contains a</w:t>
      </w:r>
      <w:r w:rsidRPr="009B43EE">
        <w:rPr>
          <w:szCs w:val="20"/>
        </w:rPr>
        <w:t xml:space="preserve">ll documents relating to </w:t>
      </w:r>
      <w:r w:rsidR="006E15F0">
        <w:rPr>
          <w:szCs w:val="20"/>
        </w:rPr>
        <w:t>each</w:t>
      </w:r>
      <w:r w:rsidRPr="009B43EE">
        <w:rPr>
          <w:szCs w:val="20"/>
        </w:rPr>
        <w:t xml:space="preserve"> application</w:t>
      </w:r>
      <w:r w:rsidR="00F60F96">
        <w:rPr>
          <w:szCs w:val="20"/>
        </w:rPr>
        <w:t xml:space="preserve">, including: the application form, plans, </w:t>
      </w:r>
      <w:r w:rsidR="006915DA">
        <w:rPr>
          <w:szCs w:val="20"/>
        </w:rPr>
        <w:t xml:space="preserve">reports, </w:t>
      </w:r>
      <w:r w:rsidR="00F60F96">
        <w:rPr>
          <w:szCs w:val="20"/>
        </w:rPr>
        <w:t>exhibits, and reports of Board Professionals, if any</w:t>
      </w:r>
      <w:r w:rsidR="007B6580">
        <w:rPr>
          <w:szCs w:val="20"/>
        </w:rPr>
        <w:t xml:space="preserve">.  </w:t>
      </w:r>
      <w:r w:rsidR="006E15F0">
        <w:rPr>
          <w:szCs w:val="20"/>
        </w:rPr>
        <w:t>Applicant have been requ</w:t>
      </w:r>
      <w:r w:rsidR="00104431">
        <w:rPr>
          <w:szCs w:val="20"/>
        </w:rPr>
        <w:t>ested</w:t>
      </w:r>
      <w:r w:rsidR="006E15F0">
        <w:rPr>
          <w:szCs w:val="20"/>
        </w:rPr>
        <w:t xml:space="preserve"> to submit all documents, including exhibits to be used during their </w:t>
      </w:r>
      <w:r w:rsidR="00D17F7D">
        <w:rPr>
          <w:szCs w:val="20"/>
        </w:rPr>
        <w:t>hearing at least two (2) weeks prior to the hearing</w:t>
      </w:r>
      <w:r w:rsidR="00732A2D">
        <w:rPr>
          <w:szCs w:val="20"/>
        </w:rPr>
        <w:t xml:space="preserve"> but in no event </w:t>
      </w:r>
      <w:r w:rsidR="00732A2D" w:rsidRPr="00732A2D">
        <w:rPr>
          <w:szCs w:val="20"/>
        </w:rPr>
        <w:t>not later than ten (10) days</w:t>
      </w:r>
      <w:r w:rsidR="005253DD">
        <w:rPr>
          <w:szCs w:val="20"/>
        </w:rPr>
        <w:t xml:space="preserve"> before the meeting</w:t>
      </w:r>
      <w:r w:rsidR="00D17F7D">
        <w:rPr>
          <w:szCs w:val="20"/>
        </w:rPr>
        <w:t>.  Additionally, any objector or person wishing to use exhibits at the hearing</w:t>
      </w:r>
      <w:r w:rsidR="00F60F96">
        <w:rPr>
          <w:szCs w:val="20"/>
        </w:rPr>
        <w:t>, other than the applicant,</w:t>
      </w:r>
      <w:r w:rsidR="00D17F7D">
        <w:rPr>
          <w:szCs w:val="20"/>
        </w:rPr>
        <w:t xml:space="preserve"> are required to submit fifteen (15) paper copies to the Board Secretary not later than ten (10) days before the </w:t>
      </w:r>
      <w:r w:rsidR="005253DD">
        <w:rPr>
          <w:szCs w:val="20"/>
        </w:rPr>
        <w:t>meeting</w:t>
      </w:r>
      <w:r w:rsidR="00D17F7D">
        <w:rPr>
          <w:szCs w:val="20"/>
        </w:rPr>
        <w:t xml:space="preserve">.  </w:t>
      </w:r>
    </w:p>
    <w:tbl>
      <w:tblPr>
        <w:tblStyle w:val="TableGrid"/>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115" w:type="dxa"/>
          <w:left w:w="115" w:type="dxa"/>
          <w:bottom w:w="115" w:type="dxa"/>
          <w:right w:w="115" w:type="dxa"/>
        </w:tblCellMar>
        <w:tblLook w:val="04A0" w:firstRow="1" w:lastRow="0" w:firstColumn="1" w:lastColumn="0" w:noHBand="0" w:noVBand="1"/>
      </w:tblPr>
      <w:tblGrid>
        <w:gridCol w:w="9350"/>
      </w:tblGrid>
      <w:tr w:rsidR="00012834" w14:paraId="63E859CD" w14:textId="77777777" w:rsidTr="00EB5CB7">
        <w:trPr>
          <w:jc w:val="center"/>
        </w:trPr>
        <w:tc>
          <w:tcPr>
            <w:tcW w:w="9350" w:type="dxa"/>
            <w:shd w:val="clear" w:color="auto" w:fill="EEECE1" w:themeFill="background2"/>
          </w:tcPr>
          <w:p w14:paraId="00F35222" w14:textId="77777777" w:rsidR="00012834" w:rsidRPr="00D46491" w:rsidRDefault="00012834" w:rsidP="00EB5CB7">
            <w:pPr>
              <w:jc w:val="center"/>
              <w:rPr>
                <w:b/>
              </w:rPr>
            </w:pPr>
            <w:r w:rsidRPr="00D46491">
              <w:rPr>
                <w:b/>
              </w:rPr>
              <w:lastRenderedPageBreak/>
              <w:t>ZONING BOARD OF ADJUSTMENT MEETING</w:t>
            </w:r>
          </w:p>
          <w:p w14:paraId="11A283EC" w14:textId="77777777" w:rsidR="00012834" w:rsidRDefault="00012834" w:rsidP="00EB5CB7">
            <w:pPr>
              <w:jc w:val="center"/>
            </w:pPr>
          </w:p>
          <w:p w14:paraId="22ABB69A" w14:textId="77777777" w:rsidR="00012834" w:rsidRPr="001A612D" w:rsidRDefault="00012834" w:rsidP="00EB5CB7">
            <w:pPr>
              <w:jc w:val="center"/>
              <w:rPr>
                <w:b/>
              </w:rPr>
            </w:pPr>
            <w:r>
              <w:rPr>
                <w:b/>
              </w:rPr>
              <w:t>MAY 27, 2020</w:t>
            </w:r>
          </w:p>
          <w:p w14:paraId="3088E3F6" w14:textId="77777777" w:rsidR="00012834" w:rsidRDefault="00012834" w:rsidP="00EB5CB7">
            <w:pPr>
              <w:jc w:val="center"/>
            </w:pPr>
          </w:p>
          <w:p w14:paraId="0E9E246E" w14:textId="77777777" w:rsidR="00012834" w:rsidRPr="001A612D" w:rsidRDefault="00012834" w:rsidP="00EB5CB7">
            <w:pPr>
              <w:jc w:val="center"/>
              <w:rPr>
                <w:b/>
              </w:rPr>
            </w:pPr>
            <w:r w:rsidRPr="001A612D">
              <w:rPr>
                <w:b/>
              </w:rPr>
              <w:t>A G E N D A</w:t>
            </w:r>
          </w:p>
        </w:tc>
      </w:tr>
    </w:tbl>
    <w:p w14:paraId="63C9FAC1" w14:textId="77777777" w:rsidR="00012834" w:rsidRPr="003C704D" w:rsidRDefault="00012834" w:rsidP="00012834">
      <w:pPr>
        <w:rPr>
          <w:sz w:val="20"/>
          <w:szCs w:val="20"/>
        </w:rPr>
      </w:pPr>
    </w:p>
    <w:p w14:paraId="56A5A836" w14:textId="77777777" w:rsidR="00012834" w:rsidRPr="003C704D" w:rsidRDefault="00012834" w:rsidP="00012834">
      <w:pPr>
        <w:rPr>
          <w:sz w:val="20"/>
          <w:szCs w:val="20"/>
        </w:rPr>
      </w:pPr>
      <w:r w:rsidRPr="003C704D">
        <w:rPr>
          <w:sz w:val="20"/>
          <w:szCs w:val="20"/>
        </w:rPr>
        <w:t>A.</w:t>
      </w:r>
      <w:r w:rsidRPr="003C704D">
        <w:rPr>
          <w:sz w:val="20"/>
          <w:szCs w:val="20"/>
        </w:rPr>
        <w:tab/>
        <w:t>Call to Order</w:t>
      </w:r>
    </w:p>
    <w:p w14:paraId="2C330140" w14:textId="77777777" w:rsidR="00012834" w:rsidRPr="003C704D" w:rsidRDefault="00012834" w:rsidP="00012834">
      <w:pPr>
        <w:ind w:left="720"/>
        <w:rPr>
          <w:sz w:val="20"/>
          <w:szCs w:val="20"/>
        </w:rPr>
      </w:pPr>
      <w:r w:rsidRPr="003C704D">
        <w:rPr>
          <w:sz w:val="20"/>
          <w:szCs w:val="20"/>
        </w:rPr>
        <w:t>-</w:t>
      </w:r>
      <w:r w:rsidRPr="003C704D">
        <w:rPr>
          <w:sz w:val="20"/>
          <w:szCs w:val="20"/>
        </w:rPr>
        <w:tab/>
        <w:t>Salute to Flag</w:t>
      </w:r>
    </w:p>
    <w:p w14:paraId="3BC3C1BA" w14:textId="77777777" w:rsidR="00012834" w:rsidRPr="003C704D" w:rsidRDefault="00012834" w:rsidP="00012834">
      <w:pPr>
        <w:ind w:left="720"/>
        <w:rPr>
          <w:sz w:val="20"/>
          <w:szCs w:val="20"/>
        </w:rPr>
      </w:pPr>
      <w:r w:rsidRPr="003C704D">
        <w:rPr>
          <w:sz w:val="20"/>
          <w:szCs w:val="20"/>
        </w:rPr>
        <w:t>-</w:t>
      </w:r>
      <w:r w:rsidRPr="003C704D">
        <w:rPr>
          <w:sz w:val="20"/>
          <w:szCs w:val="20"/>
        </w:rPr>
        <w:tab/>
        <w:t>Roll Cal</w:t>
      </w:r>
      <w:r>
        <w:rPr>
          <w:sz w:val="20"/>
          <w:szCs w:val="20"/>
        </w:rPr>
        <w:t>l</w:t>
      </w:r>
    </w:p>
    <w:p w14:paraId="5FEBCF5D" w14:textId="77777777" w:rsidR="00012834" w:rsidRPr="003C704D" w:rsidRDefault="00012834" w:rsidP="00012834">
      <w:pPr>
        <w:rPr>
          <w:sz w:val="20"/>
          <w:szCs w:val="20"/>
        </w:rPr>
      </w:pPr>
    </w:p>
    <w:p w14:paraId="747F17F8" w14:textId="77777777" w:rsidR="00012834" w:rsidRPr="003C704D" w:rsidRDefault="00012834" w:rsidP="00012834">
      <w:pPr>
        <w:rPr>
          <w:sz w:val="20"/>
          <w:szCs w:val="20"/>
        </w:rPr>
      </w:pPr>
      <w:r w:rsidRPr="003C704D">
        <w:rPr>
          <w:sz w:val="20"/>
          <w:szCs w:val="20"/>
        </w:rPr>
        <w:t>B.</w:t>
      </w:r>
      <w:r w:rsidRPr="003C704D">
        <w:rPr>
          <w:sz w:val="20"/>
          <w:szCs w:val="20"/>
        </w:rPr>
        <w:tab/>
        <w:t>Old Business</w:t>
      </w:r>
    </w:p>
    <w:p w14:paraId="4AC78898" w14:textId="77777777" w:rsidR="00012834" w:rsidRPr="003C704D" w:rsidRDefault="00012834" w:rsidP="00012834">
      <w:pPr>
        <w:ind w:left="720"/>
        <w:rPr>
          <w:sz w:val="20"/>
          <w:szCs w:val="20"/>
        </w:rPr>
      </w:pPr>
      <w:r w:rsidRPr="003C704D">
        <w:rPr>
          <w:sz w:val="20"/>
          <w:szCs w:val="20"/>
        </w:rPr>
        <w:t>-</w:t>
      </w:r>
      <w:r w:rsidRPr="003C704D">
        <w:rPr>
          <w:sz w:val="20"/>
          <w:szCs w:val="20"/>
        </w:rPr>
        <w:tab/>
      </w:r>
      <w:r>
        <w:rPr>
          <w:sz w:val="20"/>
          <w:szCs w:val="20"/>
        </w:rPr>
        <w:t>None</w:t>
      </w:r>
    </w:p>
    <w:p w14:paraId="63D000AA" w14:textId="77777777" w:rsidR="00012834" w:rsidRPr="003C704D" w:rsidRDefault="00012834" w:rsidP="00012834">
      <w:pPr>
        <w:rPr>
          <w:sz w:val="20"/>
          <w:szCs w:val="20"/>
        </w:rPr>
      </w:pPr>
    </w:p>
    <w:p w14:paraId="3DB6649B" w14:textId="77777777" w:rsidR="00012834" w:rsidRPr="003C704D" w:rsidRDefault="00012834" w:rsidP="00012834">
      <w:pPr>
        <w:rPr>
          <w:sz w:val="20"/>
          <w:szCs w:val="20"/>
        </w:rPr>
      </w:pPr>
      <w:r w:rsidRPr="003C704D">
        <w:rPr>
          <w:sz w:val="20"/>
          <w:szCs w:val="20"/>
        </w:rPr>
        <w:t>C.</w:t>
      </w:r>
      <w:r w:rsidRPr="003C704D">
        <w:rPr>
          <w:sz w:val="20"/>
          <w:szCs w:val="20"/>
        </w:rPr>
        <w:tab/>
        <w:t xml:space="preserve">New Business </w:t>
      </w:r>
    </w:p>
    <w:p w14:paraId="193E68E6" w14:textId="77777777" w:rsidR="00012834" w:rsidRPr="00CD0128" w:rsidRDefault="00012834" w:rsidP="00012834">
      <w:pPr>
        <w:ind w:left="1440" w:hanging="720"/>
        <w:rPr>
          <w:b/>
          <w:i/>
          <w:color w:val="FF0000"/>
          <w:sz w:val="28"/>
          <w:szCs w:val="28"/>
        </w:rPr>
      </w:pPr>
      <w:r w:rsidRPr="003C704D">
        <w:rPr>
          <w:sz w:val="20"/>
          <w:szCs w:val="20"/>
        </w:rPr>
        <w:t>-</w:t>
      </w:r>
      <w:r w:rsidRPr="003C704D">
        <w:rPr>
          <w:sz w:val="20"/>
          <w:szCs w:val="20"/>
        </w:rPr>
        <w:tab/>
      </w:r>
      <w:r>
        <w:rPr>
          <w:sz w:val="20"/>
          <w:szCs w:val="20"/>
        </w:rPr>
        <w:t xml:space="preserve">May </w:t>
      </w:r>
      <w:r w:rsidRPr="003C704D">
        <w:rPr>
          <w:sz w:val="20"/>
          <w:szCs w:val="20"/>
        </w:rPr>
        <w:t>Application(s)</w:t>
      </w:r>
    </w:p>
    <w:p w14:paraId="0A4B0A30" w14:textId="77777777" w:rsidR="00012834" w:rsidRPr="00CD0128" w:rsidRDefault="00012834" w:rsidP="00012834">
      <w:pPr>
        <w:rPr>
          <w:b/>
          <w:i/>
          <w:color w:val="FF0000"/>
          <w:sz w:val="28"/>
          <w:szCs w:val="28"/>
        </w:rPr>
      </w:pPr>
    </w:p>
    <w:p w14:paraId="7BD2839D" w14:textId="77777777" w:rsidR="00012834" w:rsidRPr="003C704D" w:rsidRDefault="00012834" w:rsidP="00012834">
      <w:pPr>
        <w:rPr>
          <w:sz w:val="20"/>
          <w:szCs w:val="20"/>
        </w:rPr>
      </w:pPr>
      <w:r w:rsidRPr="003C704D">
        <w:rPr>
          <w:sz w:val="20"/>
          <w:szCs w:val="20"/>
        </w:rPr>
        <w:t>D.</w:t>
      </w:r>
      <w:r w:rsidRPr="003C704D">
        <w:rPr>
          <w:sz w:val="20"/>
          <w:szCs w:val="20"/>
        </w:rPr>
        <w:tab/>
        <w:t>Public Comment (on issues not relating to present or pending Applications</w:t>
      </w:r>
      <w:r>
        <w:rPr>
          <w:sz w:val="20"/>
          <w:szCs w:val="20"/>
        </w:rPr>
        <w:t xml:space="preserve"> or litigation</w:t>
      </w:r>
      <w:r w:rsidRPr="003C704D">
        <w:rPr>
          <w:sz w:val="20"/>
          <w:szCs w:val="20"/>
        </w:rPr>
        <w:t>)</w:t>
      </w:r>
    </w:p>
    <w:p w14:paraId="5610165E" w14:textId="77777777" w:rsidR="00012834" w:rsidRPr="003C704D" w:rsidRDefault="00012834" w:rsidP="00012834">
      <w:pPr>
        <w:rPr>
          <w:sz w:val="20"/>
          <w:szCs w:val="20"/>
        </w:rPr>
      </w:pPr>
    </w:p>
    <w:p w14:paraId="42370990" w14:textId="77777777" w:rsidR="00012834" w:rsidRPr="003C704D" w:rsidRDefault="00012834" w:rsidP="00012834">
      <w:pPr>
        <w:rPr>
          <w:sz w:val="20"/>
          <w:szCs w:val="20"/>
        </w:rPr>
      </w:pPr>
      <w:r w:rsidRPr="003C704D">
        <w:rPr>
          <w:sz w:val="20"/>
          <w:szCs w:val="20"/>
        </w:rPr>
        <w:t>E.</w:t>
      </w:r>
      <w:r w:rsidRPr="003C704D">
        <w:rPr>
          <w:sz w:val="20"/>
          <w:szCs w:val="20"/>
        </w:rPr>
        <w:tab/>
        <w:t>Memorialization of Resolutions</w:t>
      </w:r>
    </w:p>
    <w:p w14:paraId="5476A4FD" w14:textId="77777777" w:rsidR="00012834" w:rsidRPr="003C704D" w:rsidRDefault="00012834" w:rsidP="00012834">
      <w:pPr>
        <w:ind w:left="720"/>
        <w:rPr>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42"/>
        <w:gridCol w:w="1895"/>
        <w:gridCol w:w="1881"/>
        <w:gridCol w:w="1934"/>
        <w:gridCol w:w="1455"/>
        <w:gridCol w:w="1423"/>
      </w:tblGrid>
      <w:tr w:rsidR="00012834" w:rsidRPr="003C704D" w14:paraId="50E33E23" w14:textId="77777777" w:rsidTr="00EB5CB7">
        <w:tc>
          <w:tcPr>
            <w:tcW w:w="1075" w:type="dxa"/>
          </w:tcPr>
          <w:p w14:paraId="66A46948" w14:textId="77777777" w:rsidR="00012834" w:rsidRPr="003C704D" w:rsidRDefault="00012834" w:rsidP="00EB5CB7">
            <w:pPr>
              <w:jc w:val="center"/>
              <w:rPr>
                <w:b/>
                <w:sz w:val="20"/>
                <w:szCs w:val="20"/>
                <w:u w:val="single"/>
              </w:rPr>
            </w:pPr>
            <w:r w:rsidRPr="003C704D">
              <w:rPr>
                <w:b/>
                <w:sz w:val="20"/>
                <w:szCs w:val="20"/>
                <w:u w:val="single"/>
              </w:rPr>
              <w:t>Case No.</w:t>
            </w:r>
          </w:p>
        </w:tc>
        <w:tc>
          <w:tcPr>
            <w:tcW w:w="2160" w:type="dxa"/>
          </w:tcPr>
          <w:p w14:paraId="4C67D429" w14:textId="77777777" w:rsidR="00012834" w:rsidRPr="003C704D" w:rsidRDefault="00012834" w:rsidP="00EB5CB7">
            <w:pPr>
              <w:jc w:val="center"/>
              <w:rPr>
                <w:b/>
                <w:sz w:val="20"/>
                <w:szCs w:val="20"/>
                <w:u w:val="single"/>
              </w:rPr>
            </w:pPr>
            <w:r w:rsidRPr="003C704D">
              <w:rPr>
                <w:b/>
                <w:sz w:val="20"/>
                <w:szCs w:val="20"/>
                <w:u w:val="single"/>
              </w:rPr>
              <w:t>Applicant</w:t>
            </w:r>
          </w:p>
        </w:tc>
        <w:tc>
          <w:tcPr>
            <w:tcW w:w="2159" w:type="dxa"/>
          </w:tcPr>
          <w:p w14:paraId="4642FD0A" w14:textId="77777777" w:rsidR="00012834" w:rsidRPr="003C704D" w:rsidRDefault="00012834" w:rsidP="00EB5CB7">
            <w:pPr>
              <w:jc w:val="center"/>
              <w:rPr>
                <w:b/>
                <w:sz w:val="20"/>
                <w:szCs w:val="20"/>
                <w:u w:val="single"/>
              </w:rPr>
            </w:pPr>
            <w:r w:rsidRPr="003C704D">
              <w:rPr>
                <w:b/>
                <w:sz w:val="20"/>
                <w:szCs w:val="20"/>
                <w:u w:val="single"/>
              </w:rPr>
              <w:t>Location</w:t>
            </w:r>
          </w:p>
        </w:tc>
        <w:tc>
          <w:tcPr>
            <w:tcW w:w="2071" w:type="dxa"/>
          </w:tcPr>
          <w:p w14:paraId="12F241CD" w14:textId="77777777" w:rsidR="00012834" w:rsidRPr="003C704D" w:rsidRDefault="00012834" w:rsidP="00EB5CB7">
            <w:pPr>
              <w:jc w:val="center"/>
              <w:rPr>
                <w:b/>
                <w:sz w:val="20"/>
                <w:szCs w:val="20"/>
                <w:u w:val="single"/>
              </w:rPr>
            </w:pPr>
            <w:r w:rsidRPr="003C704D">
              <w:rPr>
                <w:b/>
                <w:sz w:val="20"/>
                <w:szCs w:val="20"/>
                <w:u w:val="single"/>
              </w:rPr>
              <w:t>Application</w:t>
            </w:r>
          </w:p>
        </w:tc>
        <w:tc>
          <w:tcPr>
            <w:tcW w:w="1620" w:type="dxa"/>
          </w:tcPr>
          <w:p w14:paraId="72D30ECA" w14:textId="77777777" w:rsidR="00012834" w:rsidRPr="003C704D" w:rsidRDefault="00012834" w:rsidP="00EB5CB7">
            <w:pPr>
              <w:jc w:val="center"/>
              <w:rPr>
                <w:b/>
                <w:sz w:val="20"/>
                <w:szCs w:val="20"/>
                <w:u w:val="single"/>
              </w:rPr>
            </w:pPr>
            <w:r w:rsidRPr="003C704D">
              <w:rPr>
                <w:b/>
                <w:sz w:val="20"/>
                <w:szCs w:val="20"/>
                <w:u w:val="single"/>
              </w:rPr>
              <w:t>Complete</w:t>
            </w:r>
          </w:p>
        </w:tc>
        <w:tc>
          <w:tcPr>
            <w:tcW w:w="1705" w:type="dxa"/>
          </w:tcPr>
          <w:p w14:paraId="25EB59DD" w14:textId="77777777" w:rsidR="00012834" w:rsidRPr="003C704D" w:rsidRDefault="00012834" w:rsidP="00EB5CB7">
            <w:pPr>
              <w:jc w:val="center"/>
              <w:rPr>
                <w:b/>
                <w:sz w:val="20"/>
                <w:szCs w:val="20"/>
                <w:u w:val="single"/>
              </w:rPr>
            </w:pPr>
            <w:r w:rsidRPr="003C704D">
              <w:rPr>
                <w:b/>
                <w:sz w:val="20"/>
                <w:szCs w:val="20"/>
                <w:u w:val="single"/>
              </w:rPr>
              <w:t>Time To Act</w:t>
            </w:r>
          </w:p>
        </w:tc>
      </w:tr>
      <w:tr w:rsidR="00012834" w:rsidRPr="003C704D" w14:paraId="0D7620B5" w14:textId="77777777" w:rsidTr="00EB5CB7">
        <w:tc>
          <w:tcPr>
            <w:tcW w:w="1075" w:type="dxa"/>
          </w:tcPr>
          <w:p w14:paraId="38D3B02A" w14:textId="77777777" w:rsidR="00012834" w:rsidRDefault="00012834" w:rsidP="00EB5CB7">
            <w:pPr>
              <w:rPr>
                <w:sz w:val="20"/>
                <w:szCs w:val="20"/>
              </w:rPr>
            </w:pPr>
          </w:p>
          <w:p w14:paraId="2C1A00DE" w14:textId="77777777" w:rsidR="00012834" w:rsidRDefault="00012834" w:rsidP="00EB5CB7">
            <w:pPr>
              <w:rPr>
                <w:sz w:val="20"/>
                <w:szCs w:val="20"/>
              </w:rPr>
            </w:pPr>
            <w:r>
              <w:rPr>
                <w:sz w:val="20"/>
                <w:szCs w:val="20"/>
              </w:rPr>
              <w:t>20-05</w:t>
            </w:r>
          </w:p>
          <w:p w14:paraId="7CA014AB" w14:textId="77777777" w:rsidR="00012834" w:rsidRDefault="00012834" w:rsidP="00EB5CB7">
            <w:pPr>
              <w:rPr>
                <w:sz w:val="20"/>
                <w:szCs w:val="20"/>
              </w:rPr>
            </w:pPr>
          </w:p>
          <w:p w14:paraId="2445E407" w14:textId="77777777" w:rsidR="00012834" w:rsidRDefault="00012834" w:rsidP="00EB5CB7">
            <w:pPr>
              <w:rPr>
                <w:sz w:val="20"/>
                <w:szCs w:val="20"/>
              </w:rPr>
            </w:pPr>
          </w:p>
          <w:p w14:paraId="2849966B" w14:textId="77777777" w:rsidR="00012834" w:rsidRDefault="00012834" w:rsidP="00EB5CB7">
            <w:pPr>
              <w:rPr>
                <w:sz w:val="20"/>
                <w:szCs w:val="20"/>
              </w:rPr>
            </w:pPr>
            <w:r>
              <w:rPr>
                <w:sz w:val="20"/>
                <w:szCs w:val="20"/>
              </w:rPr>
              <w:t>20-06</w:t>
            </w:r>
          </w:p>
          <w:p w14:paraId="2A1C515A" w14:textId="77777777" w:rsidR="00012834" w:rsidRDefault="00012834" w:rsidP="00EB5CB7">
            <w:pPr>
              <w:rPr>
                <w:sz w:val="20"/>
                <w:szCs w:val="20"/>
              </w:rPr>
            </w:pPr>
          </w:p>
          <w:p w14:paraId="1B69B24E" w14:textId="77777777" w:rsidR="00012834" w:rsidRDefault="00012834" w:rsidP="00EB5CB7">
            <w:pPr>
              <w:rPr>
                <w:sz w:val="20"/>
                <w:szCs w:val="20"/>
              </w:rPr>
            </w:pPr>
          </w:p>
          <w:p w14:paraId="40EA0E30" w14:textId="77777777" w:rsidR="00012834" w:rsidRPr="003C704D" w:rsidRDefault="00012834" w:rsidP="00EB5CB7">
            <w:pPr>
              <w:rPr>
                <w:sz w:val="20"/>
                <w:szCs w:val="20"/>
              </w:rPr>
            </w:pPr>
            <w:r>
              <w:rPr>
                <w:sz w:val="20"/>
                <w:szCs w:val="20"/>
              </w:rPr>
              <w:t>20-07</w:t>
            </w:r>
          </w:p>
        </w:tc>
        <w:tc>
          <w:tcPr>
            <w:tcW w:w="2160" w:type="dxa"/>
          </w:tcPr>
          <w:p w14:paraId="6E2F1596" w14:textId="77777777" w:rsidR="00012834" w:rsidRDefault="00012834" w:rsidP="00EB5CB7">
            <w:pPr>
              <w:rPr>
                <w:sz w:val="20"/>
                <w:szCs w:val="20"/>
              </w:rPr>
            </w:pPr>
          </w:p>
          <w:p w14:paraId="1F5C06A4" w14:textId="77777777" w:rsidR="00012834" w:rsidRDefault="00012834" w:rsidP="00EB5CB7">
            <w:pPr>
              <w:rPr>
                <w:sz w:val="20"/>
                <w:szCs w:val="20"/>
              </w:rPr>
            </w:pPr>
            <w:r>
              <w:rPr>
                <w:sz w:val="20"/>
                <w:szCs w:val="20"/>
              </w:rPr>
              <w:t>Denise McLaughlin</w:t>
            </w:r>
          </w:p>
          <w:p w14:paraId="287791D4" w14:textId="77777777" w:rsidR="00012834" w:rsidRDefault="00012834" w:rsidP="00EB5CB7">
            <w:pPr>
              <w:rPr>
                <w:sz w:val="20"/>
                <w:szCs w:val="20"/>
              </w:rPr>
            </w:pPr>
          </w:p>
          <w:p w14:paraId="0E223A1A" w14:textId="77777777" w:rsidR="00012834" w:rsidRDefault="00012834" w:rsidP="00EB5CB7">
            <w:pPr>
              <w:rPr>
                <w:sz w:val="20"/>
                <w:szCs w:val="20"/>
              </w:rPr>
            </w:pPr>
          </w:p>
          <w:p w14:paraId="521BA0E1" w14:textId="77777777" w:rsidR="00012834" w:rsidRDefault="00012834" w:rsidP="00EB5CB7">
            <w:pPr>
              <w:rPr>
                <w:sz w:val="20"/>
                <w:szCs w:val="20"/>
              </w:rPr>
            </w:pPr>
            <w:r>
              <w:rPr>
                <w:sz w:val="20"/>
                <w:szCs w:val="20"/>
              </w:rPr>
              <w:t xml:space="preserve">Andrew </w:t>
            </w:r>
            <w:proofErr w:type="spellStart"/>
            <w:r>
              <w:rPr>
                <w:sz w:val="20"/>
                <w:szCs w:val="20"/>
              </w:rPr>
              <w:t>Barsky</w:t>
            </w:r>
            <w:proofErr w:type="spellEnd"/>
          </w:p>
          <w:p w14:paraId="08F7C2BD" w14:textId="77777777" w:rsidR="00012834" w:rsidRDefault="00012834" w:rsidP="00EB5CB7">
            <w:pPr>
              <w:rPr>
                <w:sz w:val="20"/>
                <w:szCs w:val="20"/>
              </w:rPr>
            </w:pPr>
          </w:p>
          <w:p w14:paraId="23F68ED3" w14:textId="77777777" w:rsidR="00012834" w:rsidRDefault="00012834" w:rsidP="00EB5CB7">
            <w:pPr>
              <w:rPr>
                <w:sz w:val="20"/>
                <w:szCs w:val="20"/>
              </w:rPr>
            </w:pPr>
          </w:p>
          <w:p w14:paraId="44D1F70A" w14:textId="77777777" w:rsidR="00012834" w:rsidRPr="003C704D" w:rsidRDefault="00012834" w:rsidP="00EB5CB7">
            <w:pPr>
              <w:rPr>
                <w:sz w:val="20"/>
                <w:szCs w:val="20"/>
              </w:rPr>
            </w:pPr>
            <w:r>
              <w:rPr>
                <w:sz w:val="20"/>
                <w:szCs w:val="20"/>
              </w:rPr>
              <w:t xml:space="preserve">Thomas </w:t>
            </w:r>
            <w:proofErr w:type="spellStart"/>
            <w:r>
              <w:rPr>
                <w:sz w:val="20"/>
                <w:szCs w:val="20"/>
              </w:rPr>
              <w:t>Pizzillo</w:t>
            </w:r>
            <w:proofErr w:type="spellEnd"/>
          </w:p>
        </w:tc>
        <w:tc>
          <w:tcPr>
            <w:tcW w:w="2159" w:type="dxa"/>
          </w:tcPr>
          <w:p w14:paraId="45FF11ED" w14:textId="77777777" w:rsidR="00012834" w:rsidRDefault="00012834" w:rsidP="00EB5CB7">
            <w:pPr>
              <w:rPr>
                <w:sz w:val="20"/>
                <w:szCs w:val="20"/>
              </w:rPr>
            </w:pPr>
          </w:p>
          <w:p w14:paraId="655F7C06" w14:textId="77777777" w:rsidR="00012834" w:rsidRDefault="00012834" w:rsidP="00EB5CB7">
            <w:pPr>
              <w:rPr>
                <w:sz w:val="20"/>
                <w:szCs w:val="20"/>
              </w:rPr>
            </w:pPr>
            <w:r>
              <w:rPr>
                <w:sz w:val="20"/>
                <w:szCs w:val="20"/>
              </w:rPr>
              <w:t>19 Lavern Street</w:t>
            </w:r>
          </w:p>
          <w:p w14:paraId="1B25E499" w14:textId="77777777" w:rsidR="00012834" w:rsidRDefault="00012834" w:rsidP="00EB5CB7">
            <w:pPr>
              <w:rPr>
                <w:sz w:val="20"/>
                <w:szCs w:val="20"/>
              </w:rPr>
            </w:pPr>
            <w:r>
              <w:rPr>
                <w:sz w:val="20"/>
                <w:szCs w:val="20"/>
              </w:rPr>
              <w:t>Block 114, Lot 13.01</w:t>
            </w:r>
          </w:p>
          <w:p w14:paraId="17BF8312" w14:textId="77777777" w:rsidR="00012834" w:rsidRDefault="00012834" w:rsidP="00EB5CB7">
            <w:pPr>
              <w:rPr>
                <w:sz w:val="20"/>
                <w:szCs w:val="20"/>
              </w:rPr>
            </w:pPr>
          </w:p>
          <w:p w14:paraId="291419F0" w14:textId="77777777" w:rsidR="00012834" w:rsidRDefault="00012834" w:rsidP="00EB5CB7">
            <w:pPr>
              <w:rPr>
                <w:sz w:val="20"/>
                <w:szCs w:val="20"/>
              </w:rPr>
            </w:pPr>
            <w:r>
              <w:rPr>
                <w:sz w:val="20"/>
                <w:szCs w:val="20"/>
              </w:rPr>
              <w:t>211 MacArthur Ave.</w:t>
            </w:r>
          </w:p>
          <w:p w14:paraId="0333E236" w14:textId="77777777" w:rsidR="00012834" w:rsidRDefault="00012834" w:rsidP="00EB5CB7">
            <w:pPr>
              <w:rPr>
                <w:sz w:val="20"/>
                <w:szCs w:val="20"/>
              </w:rPr>
            </w:pPr>
            <w:r>
              <w:rPr>
                <w:sz w:val="20"/>
                <w:szCs w:val="20"/>
              </w:rPr>
              <w:t>Block 173, Lot 2.01</w:t>
            </w:r>
          </w:p>
          <w:p w14:paraId="7879D2CF" w14:textId="77777777" w:rsidR="00012834" w:rsidRDefault="00012834" w:rsidP="00EB5CB7">
            <w:pPr>
              <w:rPr>
                <w:sz w:val="20"/>
                <w:szCs w:val="20"/>
              </w:rPr>
            </w:pPr>
          </w:p>
          <w:p w14:paraId="74993AF2" w14:textId="77777777" w:rsidR="00012834" w:rsidRDefault="00012834" w:rsidP="00EB5CB7">
            <w:pPr>
              <w:rPr>
                <w:sz w:val="20"/>
                <w:szCs w:val="20"/>
              </w:rPr>
            </w:pPr>
            <w:r>
              <w:rPr>
                <w:sz w:val="20"/>
                <w:szCs w:val="20"/>
              </w:rPr>
              <w:t>23 Rota Drive</w:t>
            </w:r>
          </w:p>
          <w:p w14:paraId="35774E7A" w14:textId="77777777" w:rsidR="00012834" w:rsidRPr="003C704D" w:rsidRDefault="00012834" w:rsidP="00EB5CB7">
            <w:pPr>
              <w:rPr>
                <w:sz w:val="20"/>
                <w:szCs w:val="20"/>
              </w:rPr>
            </w:pPr>
            <w:r>
              <w:rPr>
                <w:sz w:val="20"/>
                <w:szCs w:val="20"/>
              </w:rPr>
              <w:t>Block 447.07 Lot 15</w:t>
            </w:r>
          </w:p>
        </w:tc>
        <w:tc>
          <w:tcPr>
            <w:tcW w:w="2071" w:type="dxa"/>
          </w:tcPr>
          <w:p w14:paraId="3D0A5BD6" w14:textId="77777777" w:rsidR="00012834" w:rsidRDefault="00012834" w:rsidP="00EB5CB7">
            <w:pPr>
              <w:rPr>
                <w:sz w:val="20"/>
                <w:szCs w:val="20"/>
              </w:rPr>
            </w:pPr>
          </w:p>
          <w:p w14:paraId="5171FF73" w14:textId="77777777" w:rsidR="00012834" w:rsidRDefault="00012834" w:rsidP="00EB5CB7">
            <w:pPr>
              <w:rPr>
                <w:sz w:val="20"/>
                <w:szCs w:val="20"/>
              </w:rPr>
            </w:pPr>
            <w:r>
              <w:rPr>
                <w:sz w:val="20"/>
                <w:szCs w:val="20"/>
              </w:rPr>
              <w:t>Bulk Variance/Pool</w:t>
            </w:r>
          </w:p>
          <w:p w14:paraId="1D61CF66" w14:textId="77777777" w:rsidR="00012834" w:rsidRDefault="00012834" w:rsidP="00EB5CB7">
            <w:pPr>
              <w:rPr>
                <w:sz w:val="20"/>
                <w:szCs w:val="20"/>
              </w:rPr>
            </w:pPr>
          </w:p>
          <w:p w14:paraId="4C5E2FC1" w14:textId="77777777" w:rsidR="00012834" w:rsidRDefault="00012834" w:rsidP="00EB5CB7">
            <w:pPr>
              <w:rPr>
                <w:sz w:val="20"/>
                <w:szCs w:val="20"/>
              </w:rPr>
            </w:pPr>
          </w:p>
          <w:p w14:paraId="545AE5B0" w14:textId="77777777" w:rsidR="00012834" w:rsidRDefault="00012834" w:rsidP="00EB5CB7">
            <w:pPr>
              <w:rPr>
                <w:sz w:val="20"/>
                <w:szCs w:val="20"/>
              </w:rPr>
            </w:pPr>
            <w:r>
              <w:rPr>
                <w:sz w:val="20"/>
                <w:szCs w:val="20"/>
              </w:rPr>
              <w:t>Use Variance/Bulk Variance</w:t>
            </w:r>
          </w:p>
          <w:p w14:paraId="3E2A8454" w14:textId="77777777" w:rsidR="00012834" w:rsidRDefault="00012834" w:rsidP="00EB5CB7">
            <w:pPr>
              <w:rPr>
                <w:sz w:val="20"/>
                <w:szCs w:val="20"/>
              </w:rPr>
            </w:pPr>
          </w:p>
          <w:p w14:paraId="002359DE" w14:textId="77777777" w:rsidR="00012834" w:rsidRDefault="00012834" w:rsidP="00EB5CB7">
            <w:pPr>
              <w:rPr>
                <w:sz w:val="20"/>
                <w:szCs w:val="20"/>
              </w:rPr>
            </w:pPr>
            <w:r>
              <w:rPr>
                <w:sz w:val="20"/>
                <w:szCs w:val="20"/>
              </w:rPr>
              <w:t>Bulk Variance/Garage</w:t>
            </w:r>
          </w:p>
          <w:p w14:paraId="673B5AD6" w14:textId="77777777" w:rsidR="00012834" w:rsidRDefault="00012834" w:rsidP="00EB5CB7">
            <w:pPr>
              <w:rPr>
                <w:sz w:val="20"/>
                <w:szCs w:val="20"/>
              </w:rPr>
            </w:pPr>
          </w:p>
          <w:p w14:paraId="6B189EA1" w14:textId="77777777" w:rsidR="00012834" w:rsidRPr="003C704D" w:rsidRDefault="00012834" w:rsidP="00EB5CB7">
            <w:pPr>
              <w:rPr>
                <w:sz w:val="20"/>
                <w:szCs w:val="20"/>
              </w:rPr>
            </w:pPr>
          </w:p>
        </w:tc>
        <w:tc>
          <w:tcPr>
            <w:tcW w:w="1620" w:type="dxa"/>
          </w:tcPr>
          <w:p w14:paraId="2A8A7B61" w14:textId="77777777" w:rsidR="00012834" w:rsidRDefault="00012834" w:rsidP="00EB5CB7">
            <w:pPr>
              <w:rPr>
                <w:sz w:val="20"/>
                <w:szCs w:val="20"/>
              </w:rPr>
            </w:pPr>
          </w:p>
          <w:p w14:paraId="1DABF981" w14:textId="77777777" w:rsidR="00012834" w:rsidRDefault="00012834" w:rsidP="00EB5CB7">
            <w:pPr>
              <w:rPr>
                <w:sz w:val="20"/>
                <w:szCs w:val="20"/>
              </w:rPr>
            </w:pPr>
            <w:r>
              <w:rPr>
                <w:sz w:val="20"/>
                <w:szCs w:val="20"/>
              </w:rPr>
              <w:t>March 11, 2020</w:t>
            </w:r>
          </w:p>
          <w:p w14:paraId="698F855B" w14:textId="77777777" w:rsidR="00012834" w:rsidRDefault="00012834" w:rsidP="00EB5CB7">
            <w:pPr>
              <w:rPr>
                <w:sz w:val="20"/>
                <w:szCs w:val="20"/>
              </w:rPr>
            </w:pPr>
          </w:p>
          <w:p w14:paraId="41FBD671" w14:textId="77777777" w:rsidR="00012834" w:rsidRDefault="00012834" w:rsidP="00EB5CB7">
            <w:pPr>
              <w:rPr>
                <w:sz w:val="20"/>
                <w:szCs w:val="20"/>
              </w:rPr>
            </w:pPr>
          </w:p>
          <w:p w14:paraId="755E737B" w14:textId="77777777" w:rsidR="00012834" w:rsidRDefault="00012834" w:rsidP="00EB5CB7">
            <w:pPr>
              <w:rPr>
                <w:sz w:val="20"/>
                <w:szCs w:val="20"/>
              </w:rPr>
            </w:pPr>
            <w:r>
              <w:rPr>
                <w:sz w:val="20"/>
                <w:szCs w:val="20"/>
              </w:rPr>
              <w:t>February 29, 2020</w:t>
            </w:r>
          </w:p>
          <w:p w14:paraId="43812BFF" w14:textId="77777777" w:rsidR="00012834" w:rsidRDefault="00012834" w:rsidP="00EB5CB7">
            <w:pPr>
              <w:rPr>
                <w:sz w:val="20"/>
                <w:szCs w:val="20"/>
              </w:rPr>
            </w:pPr>
          </w:p>
          <w:p w14:paraId="4D81A848" w14:textId="77777777" w:rsidR="00012834" w:rsidRDefault="00012834" w:rsidP="00EB5CB7">
            <w:pPr>
              <w:rPr>
                <w:sz w:val="20"/>
                <w:szCs w:val="20"/>
              </w:rPr>
            </w:pPr>
          </w:p>
          <w:p w14:paraId="0221B969" w14:textId="77777777" w:rsidR="00012834" w:rsidRPr="003C704D" w:rsidRDefault="00012834" w:rsidP="00EB5CB7">
            <w:pPr>
              <w:rPr>
                <w:sz w:val="20"/>
                <w:szCs w:val="20"/>
              </w:rPr>
            </w:pPr>
            <w:r>
              <w:rPr>
                <w:sz w:val="20"/>
                <w:szCs w:val="20"/>
              </w:rPr>
              <w:t>March 11, 2020</w:t>
            </w:r>
          </w:p>
        </w:tc>
        <w:tc>
          <w:tcPr>
            <w:tcW w:w="1705" w:type="dxa"/>
          </w:tcPr>
          <w:p w14:paraId="62D2B028" w14:textId="77777777" w:rsidR="00012834" w:rsidRDefault="00012834" w:rsidP="00EB5CB7">
            <w:pPr>
              <w:rPr>
                <w:sz w:val="20"/>
                <w:szCs w:val="20"/>
              </w:rPr>
            </w:pPr>
          </w:p>
          <w:p w14:paraId="47BCE585" w14:textId="77777777" w:rsidR="00012834" w:rsidRDefault="00012834" w:rsidP="00EB5CB7">
            <w:pPr>
              <w:rPr>
                <w:sz w:val="20"/>
                <w:szCs w:val="20"/>
              </w:rPr>
            </w:pPr>
            <w:r>
              <w:rPr>
                <w:sz w:val="20"/>
                <w:szCs w:val="20"/>
              </w:rPr>
              <w:t>July 9, 2020</w:t>
            </w:r>
          </w:p>
          <w:p w14:paraId="34BDFAE1" w14:textId="77777777" w:rsidR="00012834" w:rsidRDefault="00012834" w:rsidP="00EB5CB7">
            <w:pPr>
              <w:rPr>
                <w:sz w:val="20"/>
                <w:szCs w:val="20"/>
              </w:rPr>
            </w:pPr>
          </w:p>
          <w:p w14:paraId="774E623A" w14:textId="77777777" w:rsidR="00012834" w:rsidRDefault="00012834" w:rsidP="00EB5CB7">
            <w:pPr>
              <w:rPr>
                <w:sz w:val="20"/>
                <w:szCs w:val="20"/>
              </w:rPr>
            </w:pPr>
          </w:p>
          <w:p w14:paraId="151B38C5" w14:textId="77777777" w:rsidR="00012834" w:rsidRDefault="00012834" w:rsidP="00EB5CB7">
            <w:pPr>
              <w:rPr>
                <w:sz w:val="20"/>
                <w:szCs w:val="20"/>
              </w:rPr>
            </w:pPr>
            <w:r>
              <w:rPr>
                <w:sz w:val="20"/>
                <w:szCs w:val="20"/>
              </w:rPr>
              <w:t>June 28, 2020</w:t>
            </w:r>
          </w:p>
          <w:p w14:paraId="505D8E0B" w14:textId="77777777" w:rsidR="00012834" w:rsidRDefault="00012834" w:rsidP="00EB5CB7">
            <w:pPr>
              <w:rPr>
                <w:sz w:val="20"/>
                <w:szCs w:val="20"/>
              </w:rPr>
            </w:pPr>
          </w:p>
          <w:p w14:paraId="301F29D8" w14:textId="77777777" w:rsidR="00012834" w:rsidRDefault="00012834" w:rsidP="00EB5CB7">
            <w:pPr>
              <w:rPr>
                <w:sz w:val="20"/>
                <w:szCs w:val="20"/>
              </w:rPr>
            </w:pPr>
          </w:p>
          <w:p w14:paraId="369501E3" w14:textId="77777777" w:rsidR="00012834" w:rsidRPr="003C704D" w:rsidRDefault="00012834" w:rsidP="00EB5CB7">
            <w:pPr>
              <w:rPr>
                <w:sz w:val="20"/>
                <w:szCs w:val="20"/>
              </w:rPr>
            </w:pPr>
            <w:r>
              <w:rPr>
                <w:sz w:val="20"/>
                <w:szCs w:val="20"/>
              </w:rPr>
              <w:t>July 9, 2020</w:t>
            </w:r>
          </w:p>
        </w:tc>
      </w:tr>
    </w:tbl>
    <w:p w14:paraId="07D17EEC" w14:textId="77777777" w:rsidR="00012834" w:rsidRPr="003C704D" w:rsidRDefault="00012834" w:rsidP="00012834">
      <w:pPr>
        <w:rPr>
          <w:sz w:val="20"/>
          <w:szCs w:val="20"/>
        </w:rPr>
      </w:pPr>
    </w:p>
    <w:p w14:paraId="0AFEDBEF" w14:textId="77777777" w:rsidR="00012834" w:rsidRPr="003C704D" w:rsidRDefault="00012834" w:rsidP="00012834">
      <w:pPr>
        <w:rPr>
          <w:sz w:val="20"/>
          <w:szCs w:val="20"/>
        </w:rPr>
      </w:pPr>
      <w:r w:rsidRPr="003C704D">
        <w:rPr>
          <w:sz w:val="20"/>
          <w:szCs w:val="20"/>
        </w:rPr>
        <w:t>F.</w:t>
      </w:r>
      <w:r w:rsidRPr="003C704D">
        <w:rPr>
          <w:sz w:val="20"/>
          <w:szCs w:val="20"/>
        </w:rPr>
        <w:tab/>
        <w:t>Approval/Acceptance of Minutes Regular Meeting</w:t>
      </w:r>
    </w:p>
    <w:p w14:paraId="6E481C24" w14:textId="77777777" w:rsidR="00012834" w:rsidRDefault="00012834" w:rsidP="00012834">
      <w:pPr>
        <w:ind w:left="720"/>
        <w:rPr>
          <w:sz w:val="20"/>
          <w:szCs w:val="20"/>
        </w:rPr>
      </w:pPr>
      <w:r w:rsidRPr="003C704D">
        <w:rPr>
          <w:sz w:val="20"/>
          <w:szCs w:val="20"/>
        </w:rPr>
        <w:t>-</w:t>
      </w:r>
      <w:r w:rsidRPr="003C704D">
        <w:rPr>
          <w:sz w:val="20"/>
          <w:szCs w:val="20"/>
        </w:rPr>
        <w:tab/>
      </w:r>
      <w:r>
        <w:rPr>
          <w:sz w:val="20"/>
          <w:szCs w:val="20"/>
        </w:rPr>
        <w:t xml:space="preserve">February 26, 2020 </w:t>
      </w:r>
    </w:p>
    <w:p w14:paraId="5F6C7362" w14:textId="77777777" w:rsidR="00012834" w:rsidRPr="003C704D" w:rsidRDefault="00012834" w:rsidP="00012834">
      <w:pPr>
        <w:rPr>
          <w:sz w:val="20"/>
          <w:szCs w:val="20"/>
        </w:rPr>
      </w:pPr>
    </w:p>
    <w:p w14:paraId="5E935C6D" w14:textId="77777777" w:rsidR="00012834" w:rsidRPr="003C704D" w:rsidRDefault="00012834" w:rsidP="00012834">
      <w:pPr>
        <w:rPr>
          <w:sz w:val="20"/>
          <w:szCs w:val="20"/>
        </w:rPr>
      </w:pPr>
      <w:r w:rsidRPr="003C704D">
        <w:rPr>
          <w:sz w:val="20"/>
          <w:szCs w:val="20"/>
        </w:rPr>
        <w:t>G.</w:t>
      </w:r>
      <w:r w:rsidRPr="003C704D">
        <w:rPr>
          <w:sz w:val="20"/>
          <w:szCs w:val="20"/>
        </w:rPr>
        <w:tab/>
        <w:t>Adjournment</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938"/>
        <w:gridCol w:w="1869"/>
        <w:gridCol w:w="1849"/>
        <w:gridCol w:w="1918"/>
        <w:gridCol w:w="1454"/>
        <w:gridCol w:w="1502"/>
      </w:tblGrid>
      <w:tr w:rsidR="00012834" w:rsidRPr="003C704D" w14:paraId="7F335119" w14:textId="77777777" w:rsidTr="00EB5CB7">
        <w:tc>
          <w:tcPr>
            <w:tcW w:w="10790" w:type="dxa"/>
            <w:gridSpan w:val="6"/>
          </w:tcPr>
          <w:p w14:paraId="564DBC08" w14:textId="77777777" w:rsidR="00012834" w:rsidRPr="003C704D" w:rsidRDefault="00012834" w:rsidP="00EB5CB7">
            <w:pPr>
              <w:jc w:val="center"/>
              <w:rPr>
                <w:sz w:val="20"/>
                <w:szCs w:val="20"/>
              </w:rPr>
            </w:pPr>
            <w:r w:rsidRPr="003C704D">
              <w:rPr>
                <w:b/>
                <w:bCs/>
                <w:i/>
                <w:sz w:val="20"/>
                <w:szCs w:val="20"/>
                <w:u w:val="single"/>
              </w:rPr>
              <w:t>CONTINUED APPLICATION(S)</w:t>
            </w:r>
          </w:p>
        </w:tc>
      </w:tr>
      <w:tr w:rsidR="00012834" w:rsidRPr="003C704D" w14:paraId="366B574A" w14:textId="77777777" w:rsidTr="00EB5CB7">
        <w:tc>
          <w:tcPr>
            <w:tcW w:w="1075" w:type="dxa"/>
          </w:tcPr>
          <w:p w14:paraId="6EBB363F" w14:textId="77777777" w:rsidR="00012834" w:rsidRPr="003C704D" w:rsidRDefault="00012834" w:rsidP="00EB5CB7">
            <w:pPr>
              <w:jc w:val="center"/>
              <w:rPr>
                <w:b/>
                <w:sz w:val="20"/>
                <w:szCs w:val="20"/>
                <w:u w:val="single"/>
              </w:rPr>
            </w:pPr>
            <w:r w:rsidRPr="003C704D">
              <w:rPr>
                <w:b/>
                <w:sz w:val="20"/>
                <w:szCs w:val="20"/>
                <w:u w:val="single"/>
              </w:rPr>
              <w:t>Case No.</w:t>
            </w:r>
          </w:p>
        </w:tc>
        <w:tc>
          <w:tcPr>
            <w:tcW w:w="2160" w:type="dxa"/>
          </w:tcPr>
          <w:p w14:paraId="1F1D0CFE" w14:textId="77777777" w:rsidR="00012834" w:rsidRPr="003C704D" w:rsidRDefault="00012834" w:rsidP="00EB5CB7">
            <w:pPr>
              <w:jc w:val="center"/>
              <w:rPr>
                <w:b/>
                <w:sz w:val="20"/>
                <w:szCs w:val="20"/>
                <w:u w:val="single"/>
              </w:rPr>
            </w:pPr>
            <w:r w:rsidRPr="003C704D">
              <w:rPr>
                <w:b/>
                <w:sz w:val="20"/>
                <w:szCs w:val="20"/>
                <w:u w:val="single"/>
              </w:rPr>
              <w:t>Applicant</w:t>
            </w:r>
          </w:p>
        </w:tc>
        <w:tc>
          <w:tcPr>
            <w:tcW w:w="2159" w:type="dxa"/>
          </w:tcPr>
          <w:p w14:paraId="38883AB9" w14:textId="77777777" w:rsidR="00012834" w:rsidRPr="003C704D" w:rsidRDefault="00012834" w:rsidP="00EB5CB7">
            <w:pPr>
              <w:jc w:val="center"/>
              <w:rPr>
                <w:b/>
                <w:sz w:val="20"/>
                <w:szCs w:val="20"/>
                <w:u w:val="single"/>
              </w:rPr>
            </w:pPr>
            <w:r w:rsidRPr="003C704D">
              <w:rPr>
                <w:b/>
                <w:sz w:val="20"/>
                <w:szCs w:val="20"/>
                <w:u w:val="single"/>
              </w:rPr>
              <w:t>Location</w:t>
            </w:r>
          </w:p>
        </w:tc>
        <w:tc>
          <w:tcPr>
            <w:tcW w:w="2071" w:type="dxa"/>
          </w:tcPr>
          <w:p w14:paraId="5D41ABDD" w14:textId="77777777" w:rsidR="00012834" w:rsidRPr="003C704D" w:rsidRDefault="00012834" w:rsidP="00EB5CB7">
            <w:pPr>
              <w:jc w:val="center"/>
              <w:rPr>
                <w:b/>
                <w:sz w:val="20"/>
                <w:szCs w:val="20"/>
                <w:u w:val="single"/>
              </w:rPr>
            </w:pPr>
            <w:r w:rsidRPr="003C704D">
              <w:rPr>
                <w:b/>
                <w:sz w:val="20"/>
                <w:szCs w:val="20"/>
                <w:u w:val="single"/>
              </w:rPr>
              <w:t>Application</w:t>
            </w:r>
          </w:p>
        </w:tc>
        <w:tc>
          <w:tcPr>
            <w:tcW w:w="1620" w:type="dxa"/>
          </w:tcPr>
          <w:p w14:paraId="3B6B2343" w14:textId="77777777" w:rsidR="00012834" w:rsidRPr="003C704D" w:rsidRDefault="00012834" w:rsidP="00EB5CB7">
            <w:pPr>
              <w:jc w:val="center"/>
              <w:rPr>
                <w:b/>
                <w:sz w:val="20"/>
                <w:szCs w:val="20"/>
                <w:u w:val="single"/>
              </w:rPr>
            </w:pPr>
            <w:r w:rsidRPr="003C704D">
              <w:rPr>
                <w:b/>
                <w:sz w:val="20"/>
                <w:szCs w:val="20"/>
                <w:u w:val="single"/>
              </w:rPr>
              <w:t>Complete</w:t>
            </w:r>
          </w:p>
        </w:tc>
        <w:tc>
          <w:tcPr>
            <w:tcW w:w="1705" w:type="dxa"/>
          </w:tcPr>
          <w:p w14:paraId="1834A359" w14:textId="77777777" w:rsidR="00012834" w:rsidRPr="003C704D" w:rsidRDefault="00012834" w:rsidP="00EB5CB7">
            <w:pPr>
              <w:jc w:val="center"/>
              <w:rPr>
                <w:b/>
                <w:sz w:val="20"/>
                <w:szCs w:val="20"/>
                <w:u w:val="single"/>
              </w:rPr>
            </w:pPr>
            <w:r w:rsidRPr="003C704D">
              <w:rPr>
                <w:b/>
                <w:sz w:val="20"/>
                <w:szCs w:val="20"/>
                <w:u w:val="single"/>
              </w:rPr>
              <w:t>Time To Act</w:t>
            </w:r>
          </w:p>
        </w:tc>
      </w:tr>
      <w:tr w:rsidR="00012834" w:rsidRPr="003C704D" w14:paraId="6E9B0464" w14:textId="77777777" w:rsidTr="00EB5CB7">
        <w:tc>
          <w:tcPr>
            <w:tcW w:w="1075" w:type="dxa"/>
          </w:tcPr>
          <w:p w14:paraId="4F007013" w14:textId="77777777" w:rsidR="00012834" w:rsidRPr="003C704D" w:rsidRDefault="00012834" w:rsidP="00EB5CB7">
            <w:pPr>
              <w:rPr>
                <w:sz w:val="20"/>
                <w:szCs w:val="20"/>
              </w:rPr>
            </w:pPr>
          </w:p>
        </w:tc>
        <w:tc>
          <w:tcPr>
            <w:tcW w:w="2160" w:type="dxa"/>
          </w:tcPr>
          <w:p w14:paraId="5ED85999" w14:textId="77777777" w:rsidR="00012834" w:rsidRPr="003C704D" w:rsidRDefault="00012834" w:rsidP="00EB5CB7">
            <w:pPr>
              <w:rPr>
                <w:sz w:val="20"/>
                <w:szCs w:val="20"/>
              </w:rPr>
            </w:pPr>
          </w:p>
        </w:tc>
        <w:tc>
          <w:tcPr>
            <w:tcW w:w="2159" w:type="dxa"/>
          </w:tcPr>
          <w:p w14:paraId="2CF23479" w14:textId="77777777" w:rsidR="00012834" w:rsidRPr="003C704D" w:rsidRDefault="00012834" w:rsidP="00EB5CB7">
            <w:pPr>
              <w:rPr>
                <w:sz w:val="20"/>
                <w:szCs w:val="20"/>
              </w:rPr>
            </w:pPr>
          </w:p>
        </w:tc>
        <w:tc>
          <w:tcPr>
            <w:tcW w:w="2071" w:type="dxa"/>
          </w:tcPr>
          <w:p w14:paraId="62D3E364" w14:textId="77777777" w:rsidR="00012834" w:rsidRPr="003C704D" w:rsidRDefault="00012834" w:rsidP="00EB5CB7">
            <w:pPr>
              <w:rPr>
                <w:sz w:val="20"/>
                <w:szCs w:val="20"/>
              </w:rPr>
            </w:pPr>
          </w:p>
        </w:tc>
        <w:tc>
          <w:tcPr>
            <w:tcW w:w="1620" w:type="dxa"/>
          </w:tcPr>
          <w:p w14:paraId="75C76092" w14:textId="77777777" w:rsidR="00012834" w:rsidRPr="003C704D" w:rsidRDefault="00012834" w:rsidP="00EB5CB7">
            <w:pPr>
              <w:rPr>
                <w:sz w:val="20"/>
                <w:szCs w:val="20"/>
              </w:rPr>
            </w:pPr>
          </w:p>
        </w:tc>
        <w:tc>
          <w:tcPr>
            <w:tcW w:w="1705" w:type="dxa"/>
          </w:tcPr>
          <w:p w14:paraId="7CD0BACB" w14:textId="77777777" w:rsidR="00012834" w:rsidRPr="003C704D" w:rsidRDefault="00012834" w:rsidP="00EB5CB7">
            <w:pPr>
              <w:rPr>
                <w:sz w:val="20"/>
                <w:szCs w:val="20"/>
              </w:rPr>
            </w:pPr>
          </w:p>
        </w:tc>
      </w:tr>
      <w:tr w:rsidR="00012834" w:rsidRPr="003C704D" w14:paraId="2049D988" w14:textId="77777777" w:rsidTr="00EB5CB7">
        <w:tc>
          <w:tcPr>
            <w:tcW w:w="1075" w:type="dxa"/>
          </w:tcPr>
          <w:p w14:paraId="4C0459E7" w14:textId="77777777" w:rsidR="00012834" w:rsidRPr="003C704D" w:rsidRDefault="00012834" w:rsidP="00EB5CB7">
            <w:pPr>
              <w:rPr>
                <w:sz w:val="20"/>
                <w:szCs w:val="20"/>
              </w:rPr>
            </w:pPr>
          </w:p>
        </w:tc>
        <w:tc>
          <w:tcPr>
            <w:tcW w:w="2160" w:type="dxa"/>
          </w:tcPr>
          <w:p w14:paraId="5DF9CA35" w14:textId="77777777" w:rsidR="00012834" w:rsidRPr="003C704D" w:rsidRDefault="00012834" w:rsidP="00EB5CB7">
            <w:pPr>
              <w:rPr>
                <w:sz w:val="20"/>
                <w:szCs w:val="20"/>
              </w:rPr>
            </w:pPr>
          </w:p>
        </w:tc>
        <w:tc>
          <w:tcPr>
            <w:tcW w:w="2159" w:type="dxa"/>
          </w:tcPr>
          <w:p w14:paraId="52CF448B" w14:textId="77777777" w:rsidR="00012834" w:rsidRPr="003C704D" w:rsidRDefault="00012834" w:rsidP="00EB5CB7">
            <w:pPr>
              <w:rPr>
                <w:sz w:val="20"/>
                <w:szCs w:val="20"/>
              </w:rPr>
            </w:pPr>
          </w:p>
        </w:tc>
        <w:tc>
          <w:tcPr>
            <w:tcW w:w="2071" w:type="dxa"/>
          </w:tcPr>
          <w:p w14:paraId="74857AE9" w14:textId="77777777" w:rsidR="00012834" w:rsidRPr="003C704D" w:rsidRDefault="00012834" w:rsidP="00EB5CB7">
            <w:pPr>
              <w:rPr>
                <w:sz w:val="20"/>
                <w:szCs w:val="20"/>
              </w:rPr>
            </w:pPr>
          </w:p>
        </w:tc>
        <w:tc>
          <w:tcPr>
            <w:tcW w:w="1620" w:type="dxa"/>
          </w:tcPr>
          <w:p w14:paraId="3FC9247F" w14:textId="77777777" w:rsidR="00012834" w:rsidRPr="003C704D" w:rsidRDefault="00012834" w:rsidP="00EB5CB7">
            <w:pPr>
              <w:rPr>
                <w:sz w:val="20"/>
                <w:szCs w:val="20"/>
              </w:rPr>
            </w:pPr>
          </w:p>
        </w:tc>
        <w:tc>
          <w:tcPr>
            <w:tcW w:w="1705" w:type="dxa"/>
          </w:tcPr>
          <w:p w14:paraId="2289ECB0" w14:textId="77777777" w:rsidR="00012834" w:rsidRPr="003C704D" w:rsidRDefault="00012834" w:rsidP="00EB5CB7">
            <w:pPr>
              <w:rPr>
                <w:sz w:val="20"/>
                <w:szCs w:val="20"/>
              </w:rPr>
            </w:pPr>
          </w:p>
        </w:tc>
      </w:tr>
      <w:tr w:rsidR="00012834" w:rsidRPr="003C704D" w14:paraId="4B45640B" w14:textId="77777777" w:rsidTr="00EB5CB7">
        <w:tc>
          <w:tcPr>
            <w:tcW w:w="10790" w:type="dxa"/>
            <w:gridSpan w:val="6"/>
          </w:tcPr>
          <w:p w14:paraId="4C2AF5B8" w14:textId="77777777" w:rsidR="00012834" w:rsidRDefault="00012834" w:rsidP="00EB5CB7">
            <w:pPr>
              <w:jc w:val="center"/>
              <w:rPr>
                <w:b/>
                <w:bCs/>
                <w:i/>
                <w:sz w:val="20"/>
                <w:szCs w:val="20"/>
                <w:u w:val="single"/>
              </w:rPr>
            </w:pPr>
          </w:p>
          <w:p w14:paraId="27218057" w14:textId="77777777" w:rsidR="00012834" w:rsidRPr="003C704D" w:rsidRDefault="00012834" w:rsidP="00EB5CB7">
            <w:pPr>
              <w:jc w:val="center"/>
              <w:rPr>
                <w:sz w:val="20"/>
                <w:szCs w:val="20"/>
              </w:rPr>
            </w:pPr>
            <w:r>
              <w:rPr>
                <w:b/>
                <w:bCs/>
                <w:i/>
                <w:sz w:val="20"/>
                <w:szCs w:val="20"/>
                <w:u w:val="single"/>
              </w:rPr>
              <w:t xml:space="preserve">HOLD OVER </w:t>
            </w:r>
            <w:r w:rsidRPr="003C704D">
              <w:rPr>
                <w:b/>
                <w:bCs/>
                <w:i/>
                <w:sz w:val="20"/>
                <w:szCs w:val="20"/>
                <w:u w:val="single"/>
              </w:rPr>
              <w:t>APPLICATION(S)</w:t>
            </w:r>
          </w:p>
        </w:tc>
      </w:tr>
      <w:tr w:rsidR="00012834" w:rsidRPr="003C704D" w14:paraId="32155509" w14:textId="77777777" w:rsidTr="00EB5CB7">
        <w:tc>
          <w:tcPr>
            <w:tcW w:w="1075" w:type="dxa"/>
          </w:tcPr>
          <w:p w14:paraId="401BDD0D" w14:textId="77777777" w:rsidR="00012834" w:rsidRPr="003C704D" w:rsidRDefault="00012834" w:rsidP="00EB5CB7">
            <w:pPr>
              <w:jc w:val="center"/>
              <w:rPr>
                <w:b/>
                <w:sz w:val="20"/>
                <w:szCs w:val="20"/>
                <w:u w:val="single"/>
              </w:rPr>
            </w:pPr>
            <w:r w:rsidRPr="003C704D">
              <w:rPr>
                <w:b/>
                <w:sz w:val="20"/>
                <w:szCs w:val="20"/>
                <w:u w:val="single"/>
              </w:rPr>
              <w:t>Case No.</w:t>
            </w:r>
          </w:p>
        </w:tc>
        <w:tc>
          <w:tcPr>
            <w:tcW w:w="2160" w:type="dxa"/>
          </w:tcPr>
          <w:p w14:paraId="07FC1A83" w14:textId="77777777" w:rsidR="00012834" w:rsidRPr="003C704D" w:rsidRDefault="00012834" w:rsidP="00EB5CB7">
            <w:pPr>
              <w:jc w:val="center"/>
              <w:rPr>
                <w:b/>
                <w:sz w:val="20"/>
                <w:szCs w:val="20"/>
                <w:u w:val="single"/>
              </w:rPr>
            </w:pPr>
            <w:r w:rsidRPr="003C704D">
              <w:rPr>
                <w:b/>
                <w:sz w:val="20"/>
                <w:szCs w:val="20"/>
                <w:u w:val="single"/>
              </w:rPr>
              <w:t>Applicant</w:t>
            </w:r>
          </w:p>
        </w:tc>
        <w:tc>
          <w:tcPr>
            <w:tcW w:w="2159" w:type="dxa"/>
          </w:tcPr>
          <w:p w14:paraId="6D91BE72" w14:textId="77777777" w:rsidR="00012834" w:rsidRPr="003C704D" w:rsidRDefault="00012834" w:rsidP="00EB5CB7">
            <w:pPr>
              <w:jc w:val="center"/>
              <w:rPr>
                <w:b/>
                <w:sz w:val="20"/>
                <w:szCs w:val="20"/>
                <w:u w:val="single"/>
              </w:rPr>
            </w:pPr>
            <w:r w:rsidRPr="003C704D">
              <w:rPr>
                <w:b/>
                <w:sz w:val="20"/>
                <w:szCs w:val="20"/>
                <w:u w:val="single"/>
              </w:rPr>
              <w:t>Location</w:t>
            </w:r>
          </w:p>
        </w:tc>
        <w:tc>
          <w:tcPr>
            <w:tcW w:w="2071" w:type="dxa"/>
          </w:tcPr>
          <w:p w14:paraId="0B4417B9" w14:textId="77777777" w:rsidR="00012834" w:rsidRPr="003C704D" w:rsidRDefault="00012834" w:rsidP="00EB5CB7">
            <w:pPr>
              <w:jc w:val="center"/>
              <w:rPr>
                <w:b/>
                <w:sz w:val="20"/>
                <w:szCs w:val="20"/>
                <w:u w:val="single"/>
              </w:rPr>
            </w:pPr>
            <w:r w:rsidRPr="003C704D">
              <w:rPr>
                <w:b/>
                <w:sz w:val="20"/>
                <w:szCs w:val="20"/>
                <w:u w:val="single"/>
              </w:rPr>
              <w:t>Application</w:t>
            </w:r>
          </w:p>
        </w:tc>
        <w:tc>
          <w:tcPr>
            <w:tcW w:w="1620" w:type="dxa"/>
          </w:tcPr>
          <w:p w14:paraId="4E4ED4DF" w14:textId="77777777" w:rsidR="00012834" w:rsidRPr="003C704D" w:rsidRDefault="00012834" w:rsidP="00EB5CB7">
            <w:pPr>
              <w:jc w:val="center"/>
              <w:rPr>
                <w:b/>
                <w:sz w:val="20"/>
                <w:szCs w:val="20"/>
                <w:u w:val="single"/>
              </w:rPr>
            </w:pPr>
            <w:r w:rsidRPr="003C704D">
              <w:rPr>
                <w:b/>
                <w:sz w:val="20"/>
                <w:szCs w:val="20"/>
                <w:u w:val="single"/>
              </w:rPr>
              <w:t>Complete</w:t>
            </w:r>
          </w:p>
        </w:tc>
        <w:tc>
          <w:tcPr>
            <w:tcW w:w="1705" w:type="dxa"/>
          </w:tcPr>
          <w:p w14:paraId="41493F7C" w14:textId="77777777" w:rsidR="00012834" w:rsidRPr="003C704D" w:rsidRDefault="00012834" w:rsidP="00EB5CB7">
            <w:pPr>
              <w:jc w:val="center"/>
              <w:rPr>
                <w:b/>
                <w:sz w:val="20"/>
                <w:szCs w:val="20"/>
                <w:u w:val="single"/>
              </w:rPr>
            </w:pPr>
            <w:r w:rsidRPr="003C704D">
              <w:rPr>
                <w:b/>
                <w:sz w:val="20"/>
                <w:szCs w:val="20"/>
                <w:u w:val="single"/>
              </w:rPr>
              <w:t>Time To Act</w:t>
            </w:r>
          </w:p>
        </w:tc>
      </w:tr>
      <w:tr w:rsidR="00012834" w:rsidRPr="003C704D" w14:paraId="2DA8282B" w14:textId="77777777" w:rsidTr="00EB5CB7">
        <w:tc>
          <w:tcPr>
            <w:tcW w:w="1075" w:type="dxa"/>
          </w:tcPr>
          <w:p w14:paraId="776BFDB4" w14:textId="77777777" w:rsidR="00012834" w:rsidRPr="002A3273" w:rsidRDefault="00012834" w:rsidP="00EB5CB7">
            <w:pPr>
              <w:rPr>
                <w:color w:val="FF0000"/>
                <w:sz w:val="20"/>
                <w:szCs w:val="20"/>
              </w:rPr>
            </w:pPr>
            <w:r>
              <w:rPr>
                <w:color w:val="FF0000"/>
                <w:sz w:val="20"/>
                <w:szCs w:val="20"/>
              </w:rPr>
              <w:t>19-12</w:t>
            </w:r>
          </w:p>
        </w:tc>
        <w:tc>
          <w:tcPr>
            <w:tcW w:w="2160" w:type="dxa"/>
          </w:tcPr>
          <w:p w14:paraId="04F0CE84" w14:textId="77777777" w:rsidR="00012834" w:rsidRPr="002A3273" w:rsidRDefault="00012834" w:rsidP="00EB5CB7">
            <w:pPr>
              <w:rPr>
                <w:color w:val="FF0000"/>
                <w:sz w:val="20"/>
                <w:szCs w:val="20"/>
              </w:rPr>
            </w:pPr>
            <w:r>
              <w:rPr>
                <w:color w:val="FF0000"/>
                <w:sz w:val="20"/>
                <w:szCs w:val="20"/>
              </w:rPr>
              <w:t>Mary Aileen, LLC</w:t>
            </w:r>
          </w:p>
        </w:tc>
        <w:tc>
          <w:tcPr>
            <w:tcW w:w="2159" w:type="dxa"/>
          </w:tcPr>
          <w:p w14:paraId="252F55A0" w14:textId="77777777" w:rsidR="00012834" w:rsidRPr="003179FA" w:rsidRDefault="00012834" w:rsidP="00EB5CB7">
            <w:pPr>
              <w:rPr>
                <w:color w:val="FF0000"/>
                <w:sz w:val="20"/>
                <w:szCs w:val="20"/>
              </w:rPr>
            </w:pPr>
            <w:proofErr w:type="spellStart"/>
            <w:r w:rsidRPr="003179FA">
              <w:rPr>
                <w:color w:val="FF0000"/>
                <w:sz w:val="20"/>
                <w:szCs w:val="20"/>
              </w:rPr>
              <w:t>Jernee</w:t>
            </w:r>
            <w:proofErr w:type="spellEnd"/>
            <w:r w:rsidRPr="003179FA">
              <w:rPr>
                <w:color w:val="FF0000"/>
                <w:sz w:val="20"/>
                <w:szCs w:val="20"/>
              </w:rPr>
              <w:t xml:space="preserve"> Mill Road</w:t>
            </w:r>
          </w:p>
        </w:tc>
        <w:tc>
          <w:tcPr>
            <w:tcW w:w="2071" w:type="dxa"/>
          </w:tcPr>
          <w:p w14:paraId="23F4B364" w14:textId="77777777" w:rsidR="00012834" w:rsidRPr="003179FA" w:rsidRDefault="00012834" w:rsidP="00EB5CB7">
            <w:pPr>
              <w:rPr>
                <w:color w:val="FF0000"/>
                <w:sz w:val="20"/>
                <w:szCs w:val="20"/>
              </w:rPr>
            </w:pPr>
            <w:r w:rsidRPr="003179FA">
              <w:rPr>
                <w:color w:val="FF0000"/>
                <w:sz w:val="20"/>
                <w:szCs w:val="20"/>
              </w:rPr>
              <w:t>Use Variance/Trailer</w:t>
            </w:r>
          </w:p>
        </w:tc>
        <w:tc>
          <w:tcPr>
            <w:tcW w:w="1620" w:type="dxa"/>
          </w:tcPr>
          <w:p w14:paraId="7D92DC1D" w14:textId="77777777" w:rsidR="00012834" w:rsidRPr="003179FA" w:rsidRDefault="00012834" w:rsidP="00EB5CB7">
            <w:pPr>
              <w:rPr>
                <w:color w:val="FF0000"/>
                <w:sz w:val="20"/>
                <w:szCs w:val="20"/>
              </w:rPr>
            </w:pPr>
            <w:r w:rsidRPr="003179FA">
              <w:rPr>
                <w:color w:val="FF0000"/>
                <w:sz w:val="20"/>
                <w:szCs w:val="20"/>
              </w:rPr>
              <w:t>October 9, 2019</w:t>
            </w:r>
          </w:p>
        </w:tc>
        <w:tc>
          <w:tcPr>
            <w:tcW w:w="1705" w:type="dxa"/>
          </w:tcPr>
          <w:p w14:paraId="06134E1B" w14:textId="77777777" w:rsidR="00012834" w:rsidRPr="003179FA" w:rsidRDefault="00012834" w:rsidP="00EB5CB7">
            <w:pPr>
              <w:rPr>
                <w:color w:val="FF0000"/>
                <w:sz w:val="20"/>
                <w:szCs w:val="20"/>
              </w:rPr>
            </w:pPr>
            <w:r w:rsidRPr="003179FA">
              <w:rPr>
                <w:color w:val="FF0000"/>
                <w:sz w:val="20"/>
                <w:szCs w:val="20"/>
              </w:rPr>
              <w:t>February 6, 2020</w:t>
            </w:r>
          </w:p>
        </w:tc>
      </w:tr>
      <w:tr w:rsidR="00012834" w:rsidRPr="003179FA" w14:paraId="3039AC04" w14:textId="77777777" w:rsidTr="00EB5CB7">
        <w:tc>
          <w:tcPr>
            <w:tcW w:w="1075" w:type="dxa"/>
          </w:tcPr>
          <w:p w14:paraId="2719C29A" w14:textId="77777777" w:rsidR="00012834" w:rsidRPr="003179FA" w:rsidRDefault="00012834" w:rsidP="00EB5CB7">
            <w:pPr>
              <w:rPr>
                <w:color w:val="FF0000"/>
                <w:sz w:val="20"/>
                <w:szCs w:val="20"/>
              </w:rPr>
            </w:pPr>
          </w:p>
        </w:tc>
        <w:tc>
          <w:tcPr>
            <w:tcW w:w="2160" w:type="dxa"/>
          </w:tcPr>
          <w:p w14:paraId="224B64A4" w14:textId="77777777" w:rsidR="00012834" w:rsidRPr="003179FA" w:rsidRDefault="00012834" w:rsidP="00EB5CB7">
            <w:pPr>
              <w:rPr>
                <w:color w:val="FF0000"/>
                <w:sz w:val="20"/>
                <w:szCs w:val="20"/>
              </w:rPr>
            </w:pPr>
            <w:r w:rsidRPr="003179FA">
              <w:rPr>
                <w:color w:val="FF0000"/>
                <w:sz w:val="20"/>
                <w:szCs w:val="20"/>
              </w:rPr>
              <w:t>Holdover Request by Applicant</w:t>
            </w:r>
          </w:p>
        </w:tc>
        <w:tc>
          <w:tcPr>
            <w:tcW w:w="2159" w:type="dxa"/>
          </w:tcPr>
          <w:p w14:paraId="4160A120" w14:textId="77777777" w:rsidR="00012834" w:rsidRPr="003179FA" w:rsidRDefault="00012834" w:rsidP="00EB5CB7">
            <w:pPr>
              <w:rPr>
                <w:color w:val="FF0000"/>
                <w:sz w:val="20"/>
                <w:szCs w:val="20"/>
              </w:rPr>
            </w:pPr>
          </w:p>
        </w:tc>
        <w:tc>
          <w:tcPr>
            <w:tcW w:w="2071" w:type="dxa"/>
          </w:tcPr>
          <w:p w14:paraId="33120F49" w14:textId="77777777" w:rsidR="00012834" w:rsidRPr="003179FA" w:rsidRDefault="00012834" w:rsidP="00EB5CB7">
            <w:pPr>
              <w:rPr>
                <w:color w:val="FF0000"/>
                <w:sz w:val="20"/>
                <w:szCs w:val="20"/>
              </w:rPr>
            </w:pPr>
            <w:r w:rsidRPr="003179FA">
              <w:rPr>
                <w:color w:val="FF0000"/>
                <w:sz w:val="20"/>
                <w:szCs w:val="20"/>
              </w:rPr>
              <w:t>Storage</w:t>
            </w:r>
          </w:p>
        </w:tc>
        <w:tc>
          <w:tcPr>
            <w:tcW w:w="1620" w:type="dxa"/>
          </w:tcPr>
          <w:p w14:paraId="56E12202" w14:textId="77777777" w:rsidR="00012834" w:rsidRPr="003179FA" w:rsidRDefault="00012834" w:rsidP="00EB5CB7">
            <w:pPr>
              <w:rPr>
                <w:color w:val="FF0000"/>
                <w:sz w:val="20"/>
                <w:szCs w:val="20"/>
              </w:rPr>
            </w:pPr>
          </w:p>
        </w:tc>
        <w:tc>
          <w:tcPr>
            <w:tcW w:w="1705" w:type="dxa"/>
          </w:tcPr>
          <w:p w14:paraId="15E2934D" w14:textId="77777777" w:rsidR="00012834" w:rsidRPr="003179FA" w:rsidRDefault="00012834" w:rsidP="00EB5CB7">
            <w:pPr>
              <w:rPr>
                <w:color w:val="FF0000"/>
                <w:sz w:val="20"/>
                <w:szCs w:val="20"/>
              </w:rPr>
            </w:pPr>
          </w:p>
        </w:tc>
      </w:tr>
    </w:tbl>
    <w:p w14:paraId="2F88F463" w14:textId="77777777" w:rsidR="00012834" w:rsidRPr="003179FA" w:rsidRDefault="00012834" w:rsidP="00012834">
      <w:pPr>
        <w:rPr>
          <w:color w:val="FF0000"/>
          <w:sz w:val="20"/>
          <w:szCs w:val="20"/>
        </w:rPr>
      </w:pPr>
    </w:p>
    <w:p w14:paraId="4A4FFCB0" w14:textId="5D1B4268" w:rsidR="007B6580" w:rsidRDefault="00185C6F" w:rsidP="009B43EE">
      <w:pPr>
        <w:jc w:val="both"/>
        <w:rPr>
          <w:szCs w:val="20"/>
        </w:rPr>
      </w:pPr>
      <w:r>
        <w:rPr>
          <w:szCs w:val="20"/>
        </w:rPr>
        <w:br w:type="page"/>
      </w:r>
      <w:r w:rsidR="007B6580">
        <w:rPr>
          <w:szCs w:val="20"/>
        </w:rPr>
        <w:lastRenderedPageBreak/>
        <w:t>If you wish to review the file</w:t>
      </w:r>
      <w:r w:rsidR="00F60F96" w:rsidRPr="00F60F96">
        <w:rPr>
          <w:szCs w:val="20"/>
        </w:rPr>
        <w:t xml:space="preserve"> for an application</w:t>
      </w:r>
      <w:r w:rsidR="007B6580">
        <w:rPr>
          <w:szCs w:val="20"/>
        </w:rPr>
        <w:t xml:space="preserve">, please contact the Board Secretary, </w:t>
      </w:r>
      <w:r w:rsidR="007B6580" w:rsidRPr="007B6580">
        <w:rPr>
          <w:szCs w:val="20"/>
        </w:rPr>
        <w:t>Joan Kemble</w:t>
      </w:r>
      <w:r w:rsidR="007B6580">
        <w:rPr>
          <w:szCs w:val="20"/>
        </w:rPr>
        <w:t xml:space="preserve"> at </w:t>
      </w:r>
      <w:r w:rsidR="007B6580" w:rsidRPr="007B6580">
        <w:rPr>
          <w:szCs w:val="20"/>
        </w:rPr>
        <w:t xml:space="preserve">(732) 390-7077 </w:t>
      </w:r>
      <w:r w:rsidR="007B6580">
        <w:rPr>
          <w:szCs w:val="20"/>
        </w:rPr>
        <w:t xml:space="preserve">or by email at: </w:t>
      </w:r>
      <w:hyperlink r:id="rId9" w:history="1">
        <w:r w:rsidR="00F47F58" w:rsidRPr="00DC48DC">
          <w:rPr>
            <w:rStyle w:val="Hyperlink"/>
            <w:szCs w:val="20"/>
          </w:rPr>
          <w:t>joank@sayreville.com</w:t>
        </w:r>
      </w:hyperlink>
      <w:r w:rsidR="00104431">
        <w:rPr>
          <w:szCs w:val="20"/>
        </w:rPr>
        <w:t xml:space="preserve"> to </w:t>
      </w:r>
      <w:r w:rsidR="00104431" w:rsidRPr="00185C6F">
        <w:rPr>
          <w:szCs w:val="20"/>
        </w:rPr>
        <w:t>schedule a time</w:t>
      </w:r>
      <w:r w:rsidR="00F47F58" w:rsidRPr="00185C6F">
        <w:rPr>
          <w:szCs w:val="20"/>
        </w:rPr>
        <w:t xml:space="preserve">.  </w:t>
      </w:r>
      <w:r w:rsidR="005E315C" w:rsidRPr="00185C6F">
        <w:rPr>
          <w:szCs w:val="20"/>
        </w:rPr>
        <w:t xml:space="preserve">Additionally, the Board’s Agenda and application documents can be accessed through the </w:t>
      </w:r>
      <w:r w:rsidR="006618C9" w:rsidRPr="00185C6F">
        <w:rPr>
          <w:szCs w:val="20"/>
        </w:rPr>
        <w:t xml:space="preserve">“Meetings” page on the </w:t>
      </w:r>
      <w:r w:rsidR="005E315C" w:rsidRPr="00185C6F">
        <w:rPr>
          <w:szCs w:val="20"/>
        </w:rPr>
        <w:t xml:space="preserve">Borough website, at: </w:t>
      </w:r>
      <w:hyperlink r:id="rId10" w:history="1">
        <w:r w:rsidR="006618C9" w:rsidRPr="00185C6F">
          <w:rPr>
            <w:rStyle w:val="Hyperlink"/>
            <w:szCs w:val="20"/>
          </w:rPr>
          <w:t>http://www.sayreville.com</w:t>
        </w:r>
      </w:hyperlink>
      <w:r w:rsidR="007A0712" w:rsidRPr="00185C6F">
        <w:rPr>
          <w:szCs w:val="20"/>
        </w:rPr>
        <w:t>.</w:t>
      </w:r>
      <w:r w:rsidR="005E315C">
        <w:rPr>
          <w:szCs w:val="20"/>
        </w:rPr>
        <w:t xml:space="preserve"> </w:t>
      </w:r>
    </w:p>
    <w:p w14:paraId="7B3E202A" w14:textId="77777777" w:rsidR="005E315C" w:rsidRDefault="005E315C" w:rsidP="009B43EE">
      <w:pPr>
        <w:jc w:val="both"/>
        <w:rPr>
          <w:szCs w:val="20"/>
        </w:rPr>
      </w:pPr>
    </w:p>
    <w:p w14:paraId="6FA09484" w14:textId="57878E80" w:rsidR="00566331" w:rsidRDefault="00566331" w:rsidP="00566331">
      <w:pPr>
        <w:widowControl w:val="0"/>
        <w:jc w:val="both"/>
      </w:pPr>
      <w:r>
        <w:t xml:space="preserve">We apologize for any inconvenience </w:t>
      </w:r>
      <w:r w:rsidR="0036571B">
        <w:t>in our efforts to keep</w:t>
      </w:r>
      <w:r>
        <w:t xml:space="preserve"> </w:t>
      </w:r>
      <w:r w:rsidR="005253DD">
        <w:t>the Board</w:t>
      </w:r>
      <w:r>
        <w:t xml:space="preserve"> operating as normal as possible</w:t>
      </w:r>
      <w:r w:rsidR="0036571B">
        <w:t xml:space="preserve"> while</w:t>
      </w:r>
      <w:r>
        <w:t xml:space="preserve"> accommodat</w:t>
      </w:r>
      <w:r w:rsidR="0036571B">
        <w:t>ing</w:t>
      </w:r>
      <w:r>
        <w:t xml:space="preserve"> the </w:t>
      </w:r>
      <w:r w:rsidR="005253DD">
        <w:t xml:space="preserve">applicants and the </w:t>
      </w:r>
      <w:r>
        <w:t xml:space="preserve">public. </w:t>
      </w:r>
    </w:p>
    <w:p w14:paraId="7E6E6CD5" w14:textId="70997C10" w:rsidR="00566331" w:rsidRDefault="00566331" w:rsidP="00566331">
      <w:pPr>
        <w:widowControl w:val="0"/>
        <w:jc w:val="both"/>
      </w:pPr>
    </w:p>
    <w:p w14:paraId="79DE713A" w14:textId="4B397756" w:rsidR="00566331" w:rsidRDefault="00566331" w:rsidP="00566331">
      <w:pPr>
        <w:widowControl w:val="0"/>
        <w:jc w:val="both"/>
      </w:pPr>
      <w:r>
        <w:t>Thank you for your cooperation and understanding</w:t>
      </w:r>
      <w:r w:rsidR="005253DD">
        <w:t>.</w:t>
      </w:r>
    </w:p>
    <w:p w14:paraId="60FC447D" w14:textId="48DC66D8" w:rsidR="00566331" w:rsidRDefault="00566331" w:rsidP="00566331">
      <w:pPr>
        <w:widowControl w:val="0"/>
        <w:jc w:val="both"/>
      </w:pPr>
    </w:p>
    <w:p w14:paraId="4A625AD6" w14:textId="3A43B2F0" w:rsidR="00566331" w:rsidRDefault="00566331" w:rsidP="00566331">
      <w:pPr>
        <w:widowControl w:val="0"/>
        <w:jc w:val="both"/>
      </w:pPr>
    </w:p>
    <w:p w14:paraId="1F0307BF" w14:textId="142D0059" w:rsidR="00E215B2" w:rsidRPr="007E4312" w:rsidRDefault="00E215B2" w:rsidP="005253DD">
      <w:pPr>
        <w:jc w:val="both"/>
        <w:rPr>
          <w:bCs/>
        </w:rPr>
      </w:pPr>
      <w:r w:rsidRPr="007E4312">
        <w:rPr>
          <w:bCs/>
        </w:rPr>
        <w:t>Joan M. Kemble</w:t>
      </w:r>
    </w:p>
    <w:p w14:paraId="524CEB46" w14:textId="1D731C8B" w:rsidR="00E215B2" w:rsidRPr="007E4312" w:rsidRDefault="00E215B2" w:rsidP="005253DD">
      <w:pPr>
        <w:jc w:val="both"/>
        <w:rPr>
          <w:bCs/>
        </w:rPr>
      </w:pPr>
      <w:r w:rsidRPr="007E4312">
        <w:rPr>
          <w:bCs/>
        </w:rPr>
        <w:t>Secretary</w:t>
      </w:r>
    </w:p>
    <w:p w14:paraId="2819F2D3" w14:textId="5A905378" w:rsidR="00FE7CB8" w:rsidRDefault="00E215B2" w:rsidP="005253DD">
      <w:pPr>
        <w:jc w:val="both"/>
        <w:rPr>
          <w:bCs/>
        </w:rPr>
      </w:pPr>
      <w:r w:rsidRPr="007E4312">
        <w:rPr>
          <w:bCs/>
        </w:rPr>
        <w:t>Zoning Board of Adjustment</w:t>
      </w:r>
    </w:p>
    <w:p w14:paraId="6DDF0F63" w14:textId="215E3F47" w:rsidR="00012834" w:rsidRDefault="00012834" w:rsidP="005253DD">
      <w:pPr>
        <w:jc w:val="both"/>
        <w:rPr>
          <w:bCs/>
        </w:rPr>
      </w:pPr>
    </w:p>
    <w:p w14:paraId="37AE5971" w14:textId="36AA04F1" w:rsidR="00012834" w:rsidRDefault="00012834" w:rsidP="005253DD">
      <w:pPr>
        <w:jc w:val="both"/>
        <w:rPr>
          <w:bCs/>
        </w:rPr>
      </w:pPr>
    </w:p>
    <w:p w14:paraId="338C5091" w14:textId="28FB9B4D" w:rsidR="00012834" w:rsidRDefault="00012834" w:rsidP="005253DD">
      <w:pPr>
        <w:jc w:val="both"/>
        <w:rPr>
          <w:bCs/>
        </w:rPr>
      </w:pPr>
    </w:p>
    <w:p w14:paraId="57819D88" w14:textId="22854BF7" w:rsidR="00012834" w:rsidRDefault="00012834" w:rsidP="005253DD">
      <w:pPr>
        <w:jc w:val="both"/>
        <w:rPr>
          <w:bCs/>
        </w:rPr>
      </w:pPr>
    </w:p>
    <w:p w14:paraId="6EC0093C" w14:textId="582F4013" w:rsidR="00012834" w:rsidRDefault="00012834" w:rsidP="005253DD">
      <w:pPr>
        <w:jc w:val="both"/>
        <w:rPr>
          <w:bCs/>
        </w:rPr>
      </w:pPr>
    </w:p>
    <w:p w14:paraId="27BA0DB8" w14:textId="27AD0624" w:rsidR="00012834" w:rsidRDefault="00012834" w:rsidP="005253DD">
      <w:pPr>
        <w:jc w:val="both"/>
        <w:rPr>
          <w:bCs/>
        </w:rPr>
      </w:pPr>
    </w:p>
    <w:p w14:paraId="33D152B1" w14:textId="005E3250" w:rsidR="00012834" w:rsidRDefault="00012834" w:rsidP="005253DD">
      <w:pPr>
        <w:jc w:val="both"/>
        <w:rPr>
          <w:bCs/>
        </w:rPr>
      </w:pPr>
    </w:p>
    <w:p w14:paraId="38BCCAA7" w14:textId="3DB74D39" w:rsidR="00012834" w:rsidRDefault="00012834" w:rsidP="005253DD">
      <w:pPr>
        <w:jc w:val="both"/>
        <w:rPr>
          <w:bCs/>
        </w:rPr>
      </w:pPr>
    </w:p>
    <w:p w14:paraId="3C1A62CB" w14:textId="5B4CCC7A" w:rsidR="00012834" w:rsidRDefault="00012834" w:rsidP="005253DD">
      <w:pPr>
        <w:jc w:val="both"/>
        <w:rPr>
          <w:bCs/>
        </w:rPr>
      </w:pPr>
    </w:p>
    <w:p w14:paraId="2C4D5025" w14:textId="2D085D88" w:rsidR="00012834" w:rsidRDefault="00012834" w:rsidP="005253DD">
      <w:pPr>
        <w:jc w:val="both"/>
        <w:rPr>
          <w:bCs/>
        </w:rPr>
      </w:pPr>
    </w:p>
    <w:p w14:paraId="34F8E5D3" w14:textId="4B95AB11" w:rsidR="00012834" w:rsidRDefault="00012834" w:rsidP="005253DD">
      <w:pPr>
        <w:jc w:val="both"/>
        <w:rPr>
          <w:bCs/>
        </w:rPr>
      </w:pPr>
    </w:p>
    <w:p w14:paraId="47D075BB" w14:textId="23415682" w:rsidR="00012834" w:rsidRDefault="00012834" w:rsidP="005253DD">
      <w:pPr>
        <w:jc w:val="both"/>
        <w:rPr>
          <w:bCs/>
        </w:rPr>
      </w:pPr>
    </w:p>
    <w:p w14:paraId="1CA08F52" w14:textId="56A70B50" w:rsidR="00012834" w:rsidRDefault="00012834" w:rsidP="005253DD">
      <w:pPr>
        <w:jc w:val="both"/>
        <w:rPr>
          <w:bCs/>
        </w:rPr>
      </w:pPr>
    </w:p>
    <w:p w14:paraId="6169E3B0" w14:textId="3650B8CB" w:rsidR="00012834" w:rsidRDefault="00012834" w:rsidP="005253DD">
      <w:pPr>
        <w:jc w:val="both"/>
        <w:rPr>
          <w:bCs/>
        </w:rPr>
      </w:pPr>
    </w:p>
    <w:p w14:paraId="51CE2620" w14:textId="6C99866B" w:rsidR="00012834" w:rsidRDefault="00012834" w:rsidP="005253DD">
      <w:pPr>
        <w:jc w:val="both"/>
        <w:rPr>
          <w:bCs/>
        </w:rPr>
      </w:pPr>
    </w:p>
    <w:p w14:paraId="58C6AD2F" w14:textId="58EEB6B8" w:rsidR="00012834" w:rsidRDefault="00012834" w:rsidP="005253DD">
      <w:pPr>
        <w:jc w:val="both"/>
        <w:rPr>
          <w:bCs/>
        </w:rPr>
      </w:pPr>
    </w:p>
    <w:p w14:paraId="58E49818" w14:textId="54ABB619" w:rsidR="00012834" w:rsidRDefault="00012834" w:rsidP="005253DD">
      <w:pPr>
        <w:jc w:val="both"/>
        <w:rPr>
          <w:bCs/>
        </w:rPr>
      </w:pPr>
    </w:p>
    <w:p w14:paraId="5A75ADB4" w14:textId="6F95BD50" w:rsidR="00012834" w:rsidRDefault="00012834" w:rsidP="005253DD">
      <w:pPr>
        <w:jc w:val="both"/>
        <w:rPr>
          <w:bCs/>
        </w:rPr>
      </w:pPr>
    </w:p>
    <w:p w14:paraId="5E8C879E" w14:textId="503BA56B" w:rsidR="00012834" w:rsidRDefault="00012834" w:rsidP="005253DD">
      <w:pPr>
        <w:jc w:val="both"/>
        <w:rPr>
          <w:bCs/>
        </w:rPr>
      </w:pPr>
    </w:p>
    <w:p w14:paraId="1B45DEBA" w14:textId="627E4BC7" w:rsidR="00012834" w:rsidRDefault="00012834" w:rsidP="005253DD">
      <w:pPr>
        <w:jc w:val="both"/>
        <w:rPr>
          <w:bCs/>
        </w:rPr>
      </w:pPr>
    </w:p>
    <w:p w14:paraId="222DF2B4" w14:textId="57C49BF6" w:rsidR="00012834" w:rsidRDefault="00012834" w:rsidP="005253DD">
      <w:pPr>
        <w:jc w:val="both"/>
        <w:rPr>
          <w:bCs/>
        </w:rPr>
      </w:pPr>
    </w:p>
    <w:p w14:paraId="2CA00B87" w14:textId="12E707BF" w:rsidR="00012834" w:rsidRDefault="00012834" w:rsidP="005253DD">
      <w:pPr>
        <w:jc w:val="both"/>
        <w:rPr>
          <w:bCs/>
        </w:rPr>
      </w:pPr>
    </w:p>
    <w:p w14:paraId="4420EBB9" w14:textId="3E000108" w:rsidR="00012834" w:rsidRDefault="00012834" w:rsidP="005253DD">
      <w:pPr>
        <w:jc w:val="both"/>
        <w:rPr>
          <w:bCs/>
        </w:rPr>
      </w:pPr>
    </w:p>
    <w:p w14:paraId="21346E2B" w14:textId="73732E6D" w:rsidR="00012834" w:rsidRDefault="00012834" w:rsidP="005253DD">
      <w:pPr>
        <w:jc w:val="both"/>
        <w:rPr>
          <w:bCs/>
        </w:rPr>
      </w:pPr>
    </w:p>
    <w:p w14:paraId="24C8FE64" w14:textId="4DD4004B" w:rsidR="00012834" w:rsidRDefault="00012834" w:rsidP="005253DD">
      <w:pPr>
        <w:jc w:val="both"/>
        <w:rPr>
          <w:bCs/>
        </w:rPr>
      </w:pPr>
    </w:p>
    <w:p w14:paraId="591C1F67" w14:textId="26ED8A50" w:rsidR="00012834" w:rsidRDefault="00012834" w:rsidP="005253DD">
      <w:pPr>
        <w:jc w:val="both"/>
        <w:rPr>
          <w:bCs/>
        </w:rPr>
      </w:pPr>
    </w:p>
    <w:p w14:paraId="01DFD504" w14:textId="02FBA58A" w:rsidR="00012834" w:rsidRDefault="00012834" w:rsidP="005253DD">
      <w:pPr>
        <w:jc w:val="both"/>
        <w:rPr>
          <w:bCs/>
        </w:rPr>
      </w:pPr>
    </w:p>
    <w:p w14:paraId="0B0A63A0" w14:textId="289C95FD" w:rsidR="00012834" w:rsidRDefault="00012834" w:rsidP="005253DD">
      <w:pPr>
        <w:jc w:val="both"/>
        <w:rPr>
          <w:bCs/>
        </w:rPr>
      </w:pPr>
    </w:p>
    <w:p w14:paraId="1A32C4DA" w14:textId="28B69A77" w:rsidR="00012834" w:rsidRDefault="00012834" w:rsidP="005253DD">
      <w:pPr>
        <w:jc w:val="both"/>
        <w:rPr>
          <w:bCs/>
        </w:rPr>
      </w:pPr>
    </w:p>
    <w:p w14:paraId="005094B6" w14:textId="2E65B68D" w:rsidR="00012834" w:rsidRDefault="00012834" w:rsidP="005253DD">
      <w:pPr>
        <w:jc w:val="both"/>
        <w:rPr>
          <w:bCs/>
        </w:rPr>
      </w:pPr>
    </w:p>
    <w:p w14:paraId="0F190E0D" w14:textId="45FD61D8" w:rsidR="00012834" w:rsidRDefault="00012834" w:rsidP="005253DD">
      <w:pPr>
        <w:jc w:val="both"/>
        <w:rPr>
          <w:bCs/>
        </w:rPr>
      </w:pPr>
    </w:p>
    <w:p w14:paraId="249F7D67" w14:textId="159A9B68" w:rsidR="00012834" w:rsidRDefault="00012834" w:rsidP="005253DD">
      <w:pPr>
        <w:jc w:val="both"/>
        <w:rPr>
          <w:bCs/>
        </w:rPr>
      </w:pPr>
    </w:p>
    <w:p w14:paraId="6748A717" w14:textId="77777777" w:rsidR="00012834" w:rsidRDefault="00012834" w:rsidP="005253DD">
      <w:pPr>
        <w:jc w:val="both"/>
        <w:rPr>
          <w:bCs/>
        </w:rPr>
      </w:pPr>
    </w:p>
    <w:p w14:paraId="6AB323AD" w14:textId="756C961C" w:rsidR="00012834" w:rsidRDefault="00012834" w:rsidP="005253DD">
      <w:pPr>
        <w:jc w:val="both"/>
        <w:rPr>
          <w:bCs/>
        </w:rPr>
      </w:pPr>
    </w:p>
    <w:p w14:paraId="61C7B073" w14:textId="44C9046B" w:rsidR="00012834" w:rsidRDefault="00012834" w:rsidP="005253DD">
      <w:pPr>
        <w:jc w:val="both"/>
        <w:rPr>
          <w:bCs/>
        </w:rPr>
      </w:pPr>
    </w:p>
    <w:p w14:paraId="3413E208" w14:textId="77777777" w:rsidR="00012834" w:rsidRDefault="00012834" w:rsidP="00012834">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14:paraId="79D31AD4" w14:textId="77777777" w:rsidR="00012834" w:rsidRDefault="00012834" w:rsidP="00012834">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14:paraId="32B9339F" w14:textId="77777777" w:rsidR="00012834" w:rsidRDefault="00012834" w:rsidP="00012834">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14:paraId="05FE374D" w14:textId="77777777" w:rsidR="00012834" w:rsidRPr="00CB4199" w:rsidRDefault="00012834" w:rsidP="00012834">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Pr="00CB4199">
        <w:rPr>
          <w:sz w:val="22"/>
          <w:szCs w:val="22"/>
        </w:rPr>
        <w:t>SAYREVILLE BOARD OF ADJUSTMENT</w:t>
      </w:r>
    </w:p>
    <w:p w14:paraId="049C44F7"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FEBRUARY 26, 2020 </w:t>
      </w:r>
    </w:p>
    <w:p w14:paraId="7A0E6FD9" w14:textId="77777777" w:rsidR="00012834" w:rsidRPr="00CB4199"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14:paraId="16E5D9E9" w14:textId="77777777" w:rsidR="00012834" w:rsidRPr="00CB4199"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The regular meeting of the Board of Adjustment was called to order by</w:t>
      </w:r>
      <w:r>
        <w:rPr>
          <w:b/>
          <w:sz w:val="22"/>
          <w:szCs w:val="22"/>
        </w:rPr>
        <w:t xml:space="preserve"> Mr. Green, </w:t>
      </w:r>
      <w:r w:rsidRPr="00CB4199">
        <w:rPr>
          <w:b/>
          <w:sz w:val="22"/>
          <w:szCs w:val="22"/>
        </w:rPr>
        <w:t>Chairman</w:t>
      </w:r>
      <w:r>
        <w:rPr>
          <w:b/>
          <w:sz w:val="22"/>
          <w:szCs w:val="22"/>
        </w:rPr>
        <w:t xml:space="preserve"> and opened with a salute to the flag</w:t>
      </w:r>
      <w:r w:rsidRPr="00CB4199">
        <w:rPr>
          <w:b/>
          <w:sz w:val="22"/>
          <w:szCs w:val="22"/>
        </w:rPr>
        <w:t xml:space="preserve">.  </w:t>
      </w:r>
      <w:r>
        <w:rPr>
          <w:b/>
          <w:sz w:val="22"/>
          <w:szCs w:val="22"/>
        </w:rPr>
        <w:t xml:space="preserve">Mr. Green </w:t>
      </w:r>
      <w:r w:rsidRPr="00CB4199">
        <w:rPr>
          <w:b/>
          <w:sz w:val="22"/>
          <w:szCs w:val="22"/>
        </w:rPr>
        <w:t>announced that the meeting was being conducted in accordance with the Sunshine Law.</w:t>
      </w:r>
    </w:p>
    <w:p w14:paraId="0AE57FB6" w14:textId="77777777" w:rsidR="00012834" w:rsidRPr="00CB4199"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21612836"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Pr>
          <w:b/>
          <w:sz w:val="22"/>
          <w:szCs w:val="22"/>
        </w:rPr>
        <w:t xml:space="preserve">Mr. Green, Mr. Henry, Mr. </w:t>
      </w:r>
      <w:proofErr w:type="spellStart"/>
      <w:r>
        <w:rPr>
          <w:b/>
          <w:sz w:val="22"/>
          <w:szCs w:val="22"/>
        </w:rPr>
        <w:t>Kuczynski</w:t>
      </w:r>
      <w:proofErr w:type="spellEnd"/>
      <w:r>
        <w:rPr>
          <w:b/>
          <w:sz w:val="22"/>
          <w:szCs w:val="22"/>
        </w:rPr>
        <w:t>, Mr. Corrigan,</w:t>
      </w:r>
    </w:p>
    <w:p w14:paraId="275050D9"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Esposito, Mr. </w:t>
      </w:r>
      <w:proofErr w:type="spellStart"/>
      <w:r>
        <w:rPr>
          <w:b/>
          <w:sz w:val="22"/>
          <w:szCs w:val="22"/>
        </w:rPr>
        <w:t>Sivilli</w:t>
      </w:r>
      <w:proofErr w:type="spellEnd"/>
      <w:r>
        <w:rPr>
          <w:b/>
          <w:sz w:val="22"/>
          <w:szCs w:val="22"/>
        </w:rPr>
        <w:t xml:space="preserve">, Mr. Foley                                                                                                 </w:t>
      </w:r>
    </w:p>
    <w:p w14:paraId="4F3A5545"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0BE61A00"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Absent Members:  </w:t>
      </w:r>
    </w:p>
    <w:p w14:paraId="158034FD" w14:textId="77777777" w:rsidR="00012834" w:rsidRPr="00CB4199"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727D9038" w14:textId="77777777" w:rsidR="00012834"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Pr>
          <w:b/>
          <w:sz w:val="22"/>
          <w:szCs w:val="22"/>
        </w:rPr>
        <w:t>Mr. Kemm, Attorney</w:t>
      </w:r>
      <w:r w:rsidRPr="00CB4199">
        <w:rPr>
          <w:b/>
          <w:sz w:val="22"/>
          <w:szCs w:val="22"/>
        </w:rPr>
        <w:t>, Mr. Cornell, Engineer</w:t>
      </w:r>
      <w:r>
        <w:rPr>
          <w:b/>
          <w:sz w:val="22"/>
          <w:szCs w:val="22"/>
        </w:rPr>
        <w:t>, and Mr. Barre, Planner</w:t>
      </w:r>
    </w:p>
    <w:p w14:paraId="5612AB07" w14:textId="77777777" w:rsidR="00012834" w:rsidRPr="00CB4199" w:rsidRDefault="00012834" w:rsidP="00012834">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14:paraId="253820F5"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755522AE" w14:textId="77777777" w:rsidR="00012834" w:rsidRDefault="00012834" w:rsidP="00012834">
      <w:pPr>
        <w:tabs>
          <w:tab w:val="left" w:pos="450"/>
        </w:tabs>
        <w:ind w:right="-94"/>
        <w:rPr>
          <w:b/>
          <w:bCs/>
          <w:sz w:val="22"/>
          <w:szCs w:val="22"/>
        </w:rPr>
      </w:pPr>
    </w:p>
    <w:p w14:paraId="5E205895" w14:textId="77777777" w:rsidR="00012834" w:rsidRDefault="00012834" w:rsidP="00012834">
      <w:pPr>
        <w:tabs>
          <w:tab w:val="left" w:pos="450"/>
        </w:tabs>
        <w:ind w:right="90"/>
        <w:rPr>
          <w:b/>
          <w:bCs/>
          <w:sz w:val="22"/>
          <w:szCs w:val="22"/>
        </w:rPr>
      </w:pPr>
      <w:r>
        <w:rPr>
          <w:b/>
          <w:bCs/>
          <w:sz w:val="22"/>
          <w:szCs w:val="22"/>
        </w:rPr>
        <w:t>#14-19</w:t>
      </w:r>
      <w:r>
        <w:rPr>
          <w:b/>
          <w:bCs/>
          <w:sz w:val="22"/>
          <w:szCs w:val="22"/>
        </w:rPr>
        <w:tab/>
      </w:r>
      <w:r>
        <w:rPr>
          <w:b/>
          <w:bCs/>
          <w:sz w:val="22"/>
          <w:szCs w:val="22"/>
        </w:rPr>
        <w:tab/>
        <w:t xml:space="preserve">Quick </w:t>
      </w:r>
      <w:proofErr w:type="spellStart"/>
      <w:r>
        <w:rPr>
          <w:b/>
          <w:bCs/>
          <w:sz w:val="22"/>
          <w:szCs w:val="22"/>
        </w:rPr>
        <w:t>Chek</w:t>
      </w:r>
      <w:proofErr w:type="spellEnd"/>
      <w:r>
        <w:rPr>
          <w:b/>
          <w:bCs/>
          <w:sz w:val="22"/>
          <w:szCs w:val="22"/>
        </w:rPr>
        <w:tab/>
        <w:t>3101 Bordentown Ave.</w:t>
      </w:r>
      <w:r>
        <w:rPr>
          <w:b/>
          <w:bCs/>
          <w:sz w:val="22"/>
          <w:szCs w:val="22"/>
        </w:rPr>
        <w:tab/>
        <w:t xml:space="preserve">       Extension of Time</w:t>
      </w:r>
      <w:r>
        <w:rPr>
          <w:b/>
          <w:bCs/>
          <w:sz w:val="22"/>
          <w:szCs w:val="22"/>
        </w:rPr>
        <w:tab/>
      </w:r>
      <w:r>
        <w:rPr>
          <w:b/>
          <w:bCs/>
          <w:sz w:val="22"/>
          <w:szCs w:val="22"/>
        </w:rPr>
        <w:tab/>
        <w:t>$     50.00 App.</w:t>
      </w:r>
    </w:p>
    <w:p w14:paraId="19F33136" w14:textId="77777777" w:rsidR="00012834" w:rsidRDefault="00012834" w:rsidP="00012834">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21B3995E" w14:textId="77777777" w:rsidR="00012834" w:rsidRDefault="00012834" w:rsidP="00012834">
      <w:pPr>
        <w:tabs>
          <w:tab w:val="left" w:pos="450"/>
        </w:tabs>
        <w:ind w:right="-94"/>
        <w:rPr>
          <w:b/>
          <w:bCs/>
          <w:sz w:val="22"/>
          <w:szCs w:val="22"/>
        </w:rPr>
      </w:pPr>
      <w:r>
        <w:rPr>
          <w:b/>
          <w:bCs/>
          <w:sz w:val="22"/>
          <w:szCs w:val="22"/>
        </w:rPr>
        <w:tab/>
      </w:r>
      <w:r>
        <w:rPr>
          <w:b/>
          <w:bCs/>
          <w:sz w:val="22"/>
          <w:szCs w:val="22"/>
        </w:rPr>
        <w:tab/>
        <w:t xml:space="preserve">                                     </w:t>
      </w:r>
    </w:p>
    <w:p w14:paraId="020F8032"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14:paraId="27B5B7DC"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015B478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John </w:t>
      </w:r>
      <w:proofErr w:type="spellStart"/>
      <w:r>
        <w:rPr>
          <w:b/>
          <w:bCs/>
          <w:sz w:val="22"/>
          <w:szCs w:val="22"/>
        </w:rPr>
        <w:t>Mamora</w:t>
      </w:r>
      <w:proofErr w:type="spellEnd"/>
      <w:r>
        <w:rPr>
          <w:b/>
          <w:bCs/>
          <w:sz w:val="22"/>
          <w:szCs w:val="22"/>
        </w:rPr>
        <w:t>, Esq. attorney for the applicant addressed the board stating the first extension was approved in 2015 with two issues: the remediation of the property as well as the PNC Bank property in the rear which they were trying to acquire but the property was not for sale.  They are here tonight to ask for another 1 year extension as they are now in negotiations with PNC Bank for the purchase of the property which they are hoping will take place in a couple of months.</w:t>
      </w:r>
    </w:p>
    <w:p w14:paraId="25D38692"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3EDE4CEE"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there is nothing to add to any resolution and the applicant has shown good cause for approval and trying to include the PNC Bank property meets all requirements.  He also added that it is obvious that they have been working on completing their project.</w:t>
      </w:r>
    </w:p>
    <w:p w14:paraId="713A2D2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5FE2F580" w14:textId="77777777" w:rsidR="00012834" w:rsidRDefault="00012834" w:rsidP="0001283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14:paraId="20F12284" w14:textId="77777777" w:rsidR="00012834" w:rsidRDefault="00012834" w:rsidP="00012834">
      <w:pPr>
        <w:tabs>
          <w:tab w:val="left" w:pos="450"/>
        </w:tabs>
        <w:ind w:right="-94"/>
        <w:rPr>
          <w:b/>
          <w:bCs/>
          <w:sz w:val="22"/>
          <w:szCs w:val="22"/>
        </w:rPr>
      </w:pPr>
    </w:p>
    <w:p w14:paraId="5DC5F4D3" w14:textId="77777777" w:rsidR="00012834" w:rsidRPr="00BD2C49" w:rsidRDefault="00012834" w:rsidP="0001283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Green </w:t>
      </w:r>
      <w:r w:rsidRPr="00BD2C49">
        <w:rPr>
          <w:b/>
          <w:bCs/>
          <w:sz w:val="22"/>
          <w:szCs w:val="22"/>
        </w:rPr>
        <w:t>made mo</w:t>
      </w:r>
      <w:r>
        <w:rPr>
          <w:b/>
          <w:bCs/>
          <w:sz w:val="22"/>
          <w:szCs w:val="22"/>
        </w:rPr>
        <w:t>tion to approve the application for a one (1) year extension,</w:t>
      </w:r>
      <w:r w:rsidRPr="00BD2C49">
        <w:rPr>
          <w:b/>
          <w:bCs/>
          <w:sz w:val="22"/>
          <w:szCs w:val="22"/>
        </w:rPr>
        <w:t xml:space="preserve"> Mr.</w:t>
      </w:r>
      <w:r>
        <w:rPr>
          <w:b/>
          <w:bCs/>
          <w:sz w:val="22"/>
          <w:szCs w:val="22"/>
        </w:rPr>
        <w:t xml:space="preserve"> </w:t>
      </w:r>
      <w:proofErr w:type="spellStart"/>
      <w:r>
        <w:rPr>
          <w:b/>
          <w:bCs/>
          <w:sz w:val="22"/>
          <w:szCs w:val="22"/>
        </w:rPr>
        <w:t>Sivilli</w:t>
      </w:r>
      <w:proofErr w:type="spellEnd"/>
      <w:r>
        <w:rPr>
          <w:b/>
          <w:bCs/>
          <w:sz w:val="22"/>
          <w:szCs w:val="22"/>
        </w:rPr>
        <w:t xml:space="preserve"> </w:t>
      </w:r>
      <w:r w:rsidRPr="00BD2C49">
        <w:rPr>
          <w:b/>
          <w:bCs/>
          <w:sz w:val="22"/>
          <w:szCs w:val="22"/>
        </w:rPr>
        <w:t xml:space="preserve">seconded.  Roll Call: </w:t>
      </w:r>
    </w:p>
    <w:p w14:paraId="0E4E1873" w14:textId="77777777" w:rsidR="00012834" w:rsidRPr="00BD2C49" w:rsidRDefault="00012834" w:rsidP="00012834">
      <w:pPr>
        <w:tabs>
          <w:tab w:val="left" w:pos="450"/>
        </w:tabs>
        <w:ind w:right="90"/>
        <w:rPr>
          <w:b/>
          <w:bCs/>
          <w:sz w:val="22"/>
          <w:szCs w:val="22"/>
        </w:rPr>
      </w:pPr>
    </w:p>
    <w:p w14:paraId="650CA66D"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31599BB5"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55B74F1C"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7462D5A3"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0EAAC0B5"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47AFA83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38D4EBE5" w14:textId="693F140A"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33F0B90C" w14:textId="34F7CD0A"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2181BDA5" w14:textId="09552196"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21F62547" w14:textId="7B00C79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68094087"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8658C56" w14:textId="1F179DB1"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AC58D65"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77CE2079"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9C0B86B" w14:textId="77777777" w:rsidR="00012834" w:rsidRDefault="00012834" w:rsidP="00012834">
      <w:pPr>
        <w:tabs>
          <w:tab w:val="left" w:pos="450"/>
        </w:tabs>
        <w:ind w:right="-94"/>
        <w:rPr>
          <w:b/>
          <w:bCs/>
          <w:sz w:val="22"/>
          <w:szCs w:val="22"/>
        </w:rPr>
      </w:pPr>
    </w:p>
    <w:p w14:paraId="316FC174" w14:textId="7AC948FD" w:rsidR="00012834" w:rsidRDefault="00012834" w:rsidP="00012834">
      <w:pPr>
        <w:tabs>
          <w:tab w:val="left" w:pos="450"/>
        </w:tabs>
        <w:ind w:right="-180"/>
        <w:rPr>
          <w:b/>
          <w:bCs/>
          <w:sz w:val="22"/>
          <w:szCs w:val="22"/>
        </w:rPr>
      </w:pPr>
      <w:r>
        <w:rPr>
          <w:b/>
          <w:bCs/>
          <w:sz w:val="22"/>
          <w:szCs w:val="22"/>
        </w:rPr>
        <w:t>#19-12</w:t>
      </w:r>
      <w:r>
        <w:rPr>
          <w:b/>
          <w:bCs/>
          <w:sz w:val="22"/>
          <w:szCs w:val="22"/>
        </w:rPr>
        <w:tab/>
      </w:r>
      <w:r>
        <w:rPr>
          <w:b/>
          <w:bCs/>
          <w:sz w:val="22"/>
          <w:szCs w:val="22"/>
        </w:rPr>
        <w:tab/>
        <w:t>Mary Aileen, LLC</w:t>
      </w:r>
      <w:r>
        <w:rPr>
          <w:b/>
          <w:bCs/>
          <w:sz w:val="22"/>
          <w:szCs w:val="22"/>
        </w:rPr>
        <w:tab/>
      </w:r>
      <w:proofErr w:type="spellStart"/>
      <w:r>
        <w:rPr>
          <w:b/>
          <w:bCs/>
          <w:sz w:val="22"/>
          <w:szCs w:val="22"/>
        </w:rPr>
        <w:t>Jernee</w:t>
      </w:r>
      <w:proofErr w:type="spellEnd"/>
      <w:r>
        <w:rPr>
          <w:b/>
          <w:bCs/>
          <w:sz w:val="22"/>
          <w:szCs w:val="22"/>
        </w:rPr>
        <w:t xml:space="preserve"> Mill Rd.</w:t>
      </w:r>
      <w:r>
        <w:rPr>
          <w:b/>
          <w:bCs/>
          <w:sz w:val="22"/>
          <w:szCs w:val="22"/>
        </w:rPr>
        <w:t xml:space="preserve">   </w:t>
      </w:r>
      <w:r>
        <w:rPr>
          <w:b/>
          <w:bCs/>
          <w:sz w:val="22"/>
          <w:szCs w:val="22"/>
        </w:rPr>
        <w:t>Use Variance/Trailer Storage   $ 1,000.00 App.</w:t>
      </w:r>
    </w:p>
    <w:p w14:paraId="275D5E27" w14:textId="0903705E" w:rsidR="00012834" w:rsidRDefault="00012834" w:rsidP="00012834">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 xml:space="preserve">      </w:t>
      </w:r>
      <w:r>
        <w:rPr>
          <w:b/>
          <w:bCs/>
          <w:sz w:val="22"/>
          <w:szCs w:val="22"/>
        </w:rPr>
        <w:t xml:space="preserve"> $3,000.00 Esc.</w:t>
      </w:r>
    </w:p>
    <w:p w14:paraId="43F1BDEF"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14:paraId="2C104368"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06F6AE7F"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Kenneth Pape, Esq. addressed the board he stated the subject property was owned by Joseph Chadwick and Family.  Notices were delivered in December 2019 and record reflects that the Board took jurisdiction to hear the application this evening.  They are seeking a Use Variance for an Industrial Use which is not permitted in the zone.  They are seeking approval for an Industrial Trailer Storage and if granted will return with Site Plan for approval.</w:t>
      </w:r>
    </w:p>
    <w:p w14:paraId="4090FD14"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1549B1EC"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Ron Green addressed an approval by the Planning Board on January 17, 2014 for lease of the site to a Cogeneration Plant which that contractor is still on site and this application being presented tonight will go around that piece of property.  Ron Green asked the applicant how much longer </w:t>
      </w:r>
      <w:proofErr w:type="gramStart"/>
      <w:r>
        <w:rPr>
          <w:b/>
          <w:bCs/>
          <w:sz w:val="22"/>
          <w:szCs w:val="22"/>
        </w:rPr>
        <w:t>will that plant</w:t>
      </w:r>
      <w:proofErr w:type="gramEnd"/>
      <w:r>
        <w:rPr>
          <w:b/>
          <w:bCs/>
          <w:sz w:val="22"/>
          <w:szCs w:val="22"/>
        </w:rPr>
        <w:t xml:space="preserve"> be on the site; Mr. Pape said the lease terminates when he is done.</w:t>
      </w:r>
    </w:p>
    <w:p w14:paraId="473B736A"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4EC78AB0"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Pape then stated he met with the Board of Trustees at Colony Club on December 9, 2019 and wanted to share with the Board the results of that meeting stating that President, Robert </w:t>
      </w:r>
      <w:proofErr w:type="spellStart"/>
      <w:r>
        <w:rPr>
          <w:b/>
          <w:bCs/>
          <w:sz w:val="22"/>
          <w:szCs w:val="22"/>
        </w:rPr>
        <w:t>Hern</w:t>
      </w:r>
      <w:proofErr w:type="spellEnd"/>
      <w:r>
        <w:rPr>
          <w:b/>
          <w:bCs/>
          <w:sz w:val="22"/>
          <w:szCs w:val="22"/>
        </w:rPr>
        <w:t xml:space="preserve"> they were comfortable with the application at which time they discussed items they would like to see if approved.</w:t>
      </w:r>
    </w:p>
    <w:p w14:paraId="58207254"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6FCEEC09"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 front will be landscaped to hide</w:t>
      </w:r>
    </w:p>
    <w:p w14:paraId="70420835"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 gate will be locked by 10:00 PM with no entry</w:t>
      </w:r>
    </w:p>
    <w:p w14:paraId="3041CBAC"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Access will start at 7:00 AM</w:t>
      </w:r>
    </w:p>
    <w:p w14:paraId="672F470B"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The gate will be a distance off </w:t>
      </w:r>
      <w:proofErr w:type="spellStart"/>
      <w:r>
        <w:rPr>
          <w:b/>
          <w:bCs/>
          <w:sz w:val="22"/>
          <w:szCs w:val="22"/>
        </w:rPr>
        <w:t>Jernee</w:t>
      </w:r>
      <w:proofErr w:type="spellEnd"/>
      <w:r>
        <w:rPr>
          <w:b/>
          <w:bCs/>
          <w:sz w:val="22"/>
          <w:szCs w:val="22"/>
        </w:rPr>
        <w:t xml:space="preserve"> Mill Road in the event there more than one truck is trying to enter</w:t>
      </w:r>
    </w:p>
    <w:p w14:paraId="1BC56EBA"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 number of trailers has been lowered to 300</w:t>
      </w:r>
    </w:p>
    <w:p w14:paraId="0035A779"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All trailers will be wheeled and licensed</w:t>
      </w:r>
    </w:p>
    <w:p w14:paraId="25666E87"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There will be no storage containers</w:t>
      </w:r>
    </w:p>
    <w:p w14:paraId="65AAF2E8"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Peak season will be from September to December for seasonal business</w:t>
      </w:r>
    </w:p>
    <w:p w14:paraId="6A35898B"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 balance of year will be a “Commitment” of 10 trailers a day or less</w:t>
      </w:r>
    </w:p>
    <w:p w14:paraId="22EA7C7A" w14:textId="77777777" w:rsidR="00012834" w:rsidRDefault="00012834" w:rsidP="00012834">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They will supply all of the above to the Board</w:t>
      </w:r>
    </w:p>
    <w:p w14:paraId="18B62C24"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1FC8100F"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Mr. Pape stated off season would be an 8 month low volume “dead storage;” peak season would be 300 trailers operating.  Mr. Green asked if the trailers would be empty; Mr. Pape said “yes and the doors would be open.”</w:t>
      </w:r>
    </w:p>
    <w:p w14:paraId="591CE504"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448AB4ED"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Peter W. Strong, PE, </w:t>
      </w:r>
      <w:proofErr w:type="gramStart"/>
      <w:r>
        <w:rPr>
          <w:b/>
          <w:bCs/>
          <w:sz w:val="22"/>
          <w:szCs w:val="22"/>
        </w:rPr>
        <w:t>PP</w:t>
      </w:r>
      <w:proofErr w:type="gramEnd"/>
      <w:r>
        <w:rPr>
          <w:b/>
          <w:bCs/>
          <w:sz w:val="22"/>
          <w:szCs w:val="22"/>
        </w:rPr>
        <w:t xml:space="preserve">.  Mr. Green made a motion to accept credentials; Mr. </w:t>
      </w:r>
      <w:proofErr w:type="spellStart"/>
      <w:r>
        <w:rPr>
          <w:b/>
          <w:bCs/>
          <w:sz w:val="22"/>
          <w:szCs w:val="22"/>
        </w:rPr>
        <w:t>Kuczynski</w:t>
      </w:r>
      <w:proofErr w:type="spellEnd"/>
      <w:r>
        <w:rPr>
          <w:b/>
          <w:bCs/>
          <w:sz w:val="22"/>
          <w:szCs w:val="22"/>
        </w:rPr>
        <w:t xml:space="preserve"> seconded.  Mr. Strong presented the following exhibits:</w:t>
      </w:r>
    </w:p>
    <w:p w14:paraId="184BC63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2DFFBE7D"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A-1</w:t>
      </w:r>
      <w:r>
        <w:rPr>
          <w:b/>
          <w:bCs/>
          <w:sz w:val="22"/>
          <w:szCs w:val="22"/>
        </w:rPr>
        <w:tab/>
        <w:t>Aerial display of Block 62 Lot 17.01</w:t>
      </w:r>
    </w:p>
    <w:p w14:paraId="473B9614"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A-2</w:t>
      </w:r>
      <w:r>
        <w:rPr>
          <w:b/>
          <w:bCs/>
          <w:sz w:val="22"/>
          <w:szCs w:val="22"/>
        </w:rPr>
        <w:tab/>
        <w:t>Aerial display of land owned by the Chadwick Family</w:t>
      </w:r>
    </w:p>
    <w:p w14:paraId="53F960D8"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A-3</w:t>
      </w:r>
      <w:r>
        <w:rPr>
          <w:b/>
          <w:bCs/>
          <w:sz w:val="22"/>
          <w:szCs w:val="22"/>
        </w:rPr>
        <w:tab/>
        <w:t>Use Variance Plan with proposed trailer parking</w:t>
      </w:r>
    </w:p>
    <w:p w14:paraId="210527AC"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A-4</w:t>
      </w:r>
      <w:r>
        <w:rPr>
          <w:b/>
          <w:bCs/>
          <w:sz w:val="22"/>
          <w:szCs w:val="22"/>
        </w:rPr>
        <w:tab/>
        <w:t xml:space="preserve">Block 62 Lot 17.01 entrance improvements in the </w:t>
      </w:r>
      <w:proofErr w:type="spellStart"/>
      <w:r>
        <w:rPr>
          <w:b/>
          <w:bCs/>
          <w:sz w:val="22"/>
          <w:szCs w:val="22"/>
        </w:rPr>
        <w:t>Jernee</w:t>
      </w:r>
      <w:proofErr w:type="spellEnd"/>
      <w:r>
        <w:rPr>
          <w:b/>
          <w:bCs/>
          <w:sz w:val="22"/>
          <w:szCs w:val="22"/>
        </w:rPr>
        <w:t xml:space="preserve"> Mill Road area</w:t>
      </w:r>
    </w:p>
    <w:p w14:paraId="5DCFA5DC"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38A9DC5A"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Strong addressed Exhibits A-1/A-2 Block 62 Lot 17.01 and described the properties owned by the Chadwick Family and the property to the west that is undeveloped, to the south near the Conrail Railroad and the </w:t>
      </w:r>
      <w:proofErr w:type="spellStart"/>
      <w:r>
        <w:rPr>
          <w:b/>
          <w:bCs/>
          <w:sz w:val="22"/>
          <w:szCs w:val="22"/>
        </w:rPr>
        <w:t>Hartle</w:t>
      </w:r>
      <w:proofErr w:type="spellEnd"/>
      <w:r>
        <w:rPr>
          <w:b/>
          <w:bCs/>
          <w:sz w:val="22"/>
          <w:szCs w:val="22"/>
        </w:rPr>
        <w:t xml:space="preserve"> St. industrial properties, then down to the Colony Club complex.  He then </w:t>
      </w:r>
    </w:p>
    <w:p w14:paraId="4E577A70"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0D010790"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7B8BCFDD"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3DB24619"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7B380DD0"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076D182" w14:textId="77777777" w:rsidR="00012834" w:rsidRDefault="00012834" w:rsidP="00012834">
      <w:pPr>
        <w:tabs>
          <w:tab w:val="left" w:pos="450"/>
        </w:tabs>
        <w:ind w:right="-94"/>
        <w:rPr>
          <w:b/>
          <w:bCs/>
          <w:sz w:val="22"/>
          <w:szCs w:val="22"/>
        </w:rPr>
      </w:pPr>
    </w:p>
    <w:p w14:paraId="021AC17E" w14:textId="10F7A6E0" w:rsidR="00012834" w:rsidRPr="00E0468D" w:rsidRDefault="00012834" w:rsidP="00012834">
      <w:pPr>
        <w:tabs>
          <w:tab w:val="left" w:pos="1080"/>
          <w:tab w:val="left" w:pos="2340"/>
          <w:tab w:val="left" w:pos="3510"/>
          <w:tab w:val="left" w:pos="6120"/>
          <w:tab w:val="left" w:pos="6570"/>
          <w:tab w:val="left" w:pos="9270"/>
        </w:tabs>
        <w:ind w:right="90"/>
        <w:rPr>
          <w:b/>
          <w:bCs/>
          <w:sz w:val="22"/>
          <w:szCs w:val="22"/>
        </w:rPr>
      </w:pPr>
      <w:proofErr w:type="gramStart"/>
      <w:r>
        <w:rPr>
          <w:b/>
          <w:bCs/>
          <w:sz w:val="22"/>
          <w:szCs w:val="22"/>
        </w:rPr>
        <w:t>showed</w:t>
      </w:r>
      <w:proofErr w:type="gramEnd"/>
      <w:r>
        <w:rPr>
          <w:b/>
          <w:bCs/>
          <w:sz w:val="22"/>
          <w:szCs w:val="22"/>
        </w:rPr>
        <w:t xml:space="preserve"> on the map the wetlands adjacent to South River and the 150’ buffer described in the flood plan area.  Mr. Henry asked about the wetlands area; Mr. Strong described the buffer in place.  Mr. Foley asked if the trucks would be along the side when the driveway to avoid a sight issue; Mr. Strong said in addition to the driveway landscaping would be across from Colony Club.</w:t>
      </w:r>
    </w:p>
    <w:p w14:paraId="577DA6B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638C5051" w14:textId="77777777" w:rsidR="00012834" w:rsidRDefault="00012834" w:rsidP="00012834">
      <w:pPr>
        <w:tabs>
          <w:tab w:val="left" w:pos="450"/>
        </w:tabs>
        <w:ind w:right="-94"/>
        <w:rPr>
          <w:b/>
          <w:bCs/>
          <w:sz w:val="22"/>
          <w:szCs w:val="22"/>
        </w:rPr>
      </w:pPr>
      <w:r>
        <w:rPr>
          <w:b/>
          <w:bCs/>
          <w:sz w:val="22"/>
          <w:szCs w:val="22"/>
        </w:rPr>
        <w:t xml:space="preserve">Mr. Pape stated when he met with Colony Club they requested a 90’ separation and landscape area to be attractive.  Mr. Pape said the Colony Club will be last to look at and approved before processing.  Mr. Pape said the drive will have a security fence and designed gate off the road for enough room for tractor trailer.  Spaces will be numbered in the rear bumper block/wheel stop with space number, pad will be concrete for metal wheels.  There will be trailers only and one (1) small tractor used to move trailers around on the site.  Mr. Green asked if the trailers on the drawings were the actual size; Mr. Strong said the spaces were designed for this size and they would be no larger.  Employees on site will be 1 or 2 not full time staffing; they will provide the property maintenance.  Mr. Pape said the </w:t>
      </w:r>
      <w:proofErr w:type="spellStart"/>
      <w:r>
        <w:rPr>
          <w:b/>
          <w:bCs/>
          <w:sz w:val="22"/>
          <w:szCs w:val="22"/>
        </w:rPr>
        <w:t>Chadwicks</w:t>
      </w:r>
      <w:proofErr w:type="spellEnd"/>
      <w:r>
        <w:rPr>
          <w:b/>
          <w:bCs/>
          <w:sz w:val="22"/>
          <w:szCs w:val="22"/>
        </w:rPr>
        <w:t xml:space="preserve"> also own the </w:t>
      </w:r>
      <w:proofErr w:type="spellStart"/>
      <w:r>
        <w:rPr>
          <w:b/>
          <w:bCs/>
          <w:sz w:val="22"/>
          <w:szCs w:val="22"/>
        </w:rPr>
        <w:t>Jernee</w:t>
      </w:r>
      <w:proofErr w:type="spellEnd"/>
      <w:r>
        <w:rPr>
          <w:b/>
          <w:bCs/>
          <w:sz w:val="22"/>
          <w:szCs w:val="22"/>
        </w:rPr>
        <w:t xml:space="preserve"> Mill Center, the Planning Board approve four (4) warehouses under 47,000 </w:t>
      </w:r>
      <w:proofErr w:type="spellStart"/>
      <w:r>
        <w:rPr>
          <w:b/>
          <w:bCs/>
          <w:sz w:val="22"/>
          <w:szCs w:val="22"/>
        </w:rPr>
        <w:t>s.f.</w:t>
      </w:r>
      <w:proofErr w:type="spellEnd"/>
      <w:r>
        <w:rPr>
          <w:b/>
          <w:bCs/>
          <w:sz w:val="22"/>
          <w:szCs w:val="22"/>
        </w:rPr>
        <w:t xml:space="preserve"> and just this week they received sewer approval which took two years.  The warehouses will be built this summer and the landscaping will be the same in both locations, however, none is proposed near the Conrail side.  Mr. Green asked about hours of operation stating while the gates open 7:00 AM to 10:00 PM, 7 days per week how does the gate open on Saturday; is it by the two employees; Mr. Pape said the two employees are only responsible for the property maintenance.  Mr. Foley asked about security; Mr. Pape said it would be through a camera system, lighting if warranted by the Board can be installed low voltage or whatever the Board deems appropriate.  Mr. Emma asked about the cameras and asked if they would be able to see the entire site; Mr. Green said it would be monitored 24/7 by Security Company.   Mr. Pape indicated that the water service is available in the roadway and will do as the board directs regarding sanitary.  Mr. Foley asked if there have been any offers to lease for warehouses; </w:t>
      </w:r>
      <w:proofErr w:type="spellStart"/>
      <w:r>
        <w:rPr>
          <w:b/>
          <w:bCs/>
          <w:sz w:val="22"/>
          <w:szCs w:val="22"/>
        </w:rPr>
        <w:t>Mr</w:t>
      </w:r>
      <w:proofErr w:type="spellEnd"/>
      <w:r>
        <w:rPr>
          <w:b/>
          <w:bCs/>
          <w:sz w:val="22"/>
          <w:szCs w:val="22"/>
        </w:rPr>
        <w:t xml:space="preserve">, Pape said no one has come.  Regarding the traffic coming from Washington Rd. and Bordentown Ave. Mr. Pape said they can control entering the site, as they agreed with Colony Club for 300 trailers.  Mr. Green asked if one company owns all the trailers; Mr. Pape said he did not know it was possible it could be more than one.  Mr. Green also addressed the maintenance of the trailers such as changing oil; Mr. Pape said this would not be done at this facility.  Mr. Emma discussed tree preservation on the site and Mr. Pape stated most trees are dead or dying and he is aware they do need to participate in this project; he also stated that everything can be designed on site and circulation is intended to be adequate all vehicles can safely go through the site.  Mr. </w:t>
      </w:r>
      <w:proofErr w:type="spellStart"/>
      <w:r>
        <w:rPr>
          <w:b/>
          <w:bCs/>
          <w:sz w:val="22"/>
          <w:szCs w:val="22"/>
        </w:rPr>
        <w:t>Sivilli</w:t>
      </w:r>
      <w:proofErr w:type="spellEnd"/>
      <w:r>
        <w:rPr>
          <w:b/>
          <w:bCs/>
          <w:sz w:val="22"/>
          <w:szCs w:val="22"/>
        </w:rPr>
        <w:t xml:space="preserve"> asked if </w:t>
      </w:r>
      <w:proofErr w:type="spellStart"/>
      <w:r>
        <w:rPr>
          <w:b/>
          <w:bCs/>
          <w:sz w:val="22"/>
          <w:szCs w:val="22"/>
        </w:rPr>
        <w:t>Jernee</w:t>
      </w:r>
      <w:proofErr w:type="spellEnd"/>
      <w:r>
        <w:rPr>
          <w:b/>
          <w:bCs/>
          <w:sz w:val="22"/>
          <w:szCs w:val="22"/>
        </w:rPr>
        <w:t xml:space="preserve"> Mill Road will be widened; Mr. Strong said yes the County is requesting it be made to 26’; Mr. Emma asked if 5-6 trailers arrived at the same time what would happen; Mr. Pape said the driveway would be able to accommodate all the trailers.</w:t>
      </w:r>
    </w:p>
    <w:p w14:paraId="18F2223F" w14:textId="77777777" w:rsidR="00012834" w:rsidRDefault="00012834" w:rsidP="00012834">
      <w:pPr>
        <w:tabs>
          <w:tab w:val="left" w:pos="450"/>
        </w:tabs>
        <w:ind w:right="-94"/>
        <w:rPr>
          <w:b/>
          <w:bCs/>
          <w:sz w:val="22"/>
          <w:szCs w:val="22"/>
        </w:rPr>
      </w:pPr>
    </w:p>
    <w:p w14:paraId="77A4509A" w14:textId="77777777" w:rsidR="00012834" w:rsidRDefault="00012834" w:rsidP="00012834">
      <w:pPr>
        <w:tabs>
          <w:tab w:val="left" w:pos="450"/>
        </w:tabs>
        <w:ind w:right="-94"/>
        <w:rPr>
          <w:b/>
          <w:bCs/>
          <w:sz w:val="22"/>
          <w:szCs w:val="22"/>
        </w:rPr>
      </w:pPr>
      <w:r>
        <w:rPr>
          <w:b/>
          <w:bCs/>
          <w:sz w:val="22"/>
          <w:szCs w:val="22"/>
        </w:rPr>
        <w:t xml:space="preserve">Mr. Kemm swore in:  Scott Kennel, Traffic Expert.  Mr. Green made motion to accept credentials; Mr. Emma seconded.  Mr. Kennel addressed Exhibit A-3.  He discussed the requests of the Colony Club Board of Trustees regarding the driveway and distance they would like to see from their area to the new fence being installed.  He said the driveway can operate 500’ from the site which is the distance required; they are at present 600’.  The access road is 300’ before reaching the first trailer and parking space.  Vehicles will have complete access and emergency vehicles will have no issues maneuvering through the roads.  Peak generation will be a 4 month period September to December with a maximum of 40 trips on an hourly basis 10:00 AM to 10:00 PM.  Mr. Pape stated there is adequate land available to widen the road for a safe ingress and egress.  Mr. Green said the peak hours being 40 trips a day off peak how many would there be; Mr. Kennel said approximately 10 trips.  Tractor could go out Tuesday AM and come back the next day; it is his understanding this is not a </w:t>
      </w:r>
    </w:p>
    <w:p w14:paraId="37970E84" w14:textId="77777777" w:rsidR="00012834" w:rsidRDefault="00012834" w:rsidP="00012834">
      <w:pPr>
        <w:tabs>
          <w:tab w:val="left" w:pos="450"/>
        </w:tabs>
        <w:ind w:right="-94"/>
        <w:rPr>
          <w:b/>
          <w:bCs/>
          <w:sz w:val="22"/>
          <w:szCs w:val="22"/>
        </w:rPr>
      </w:pPr>
    </w:p>
    <w:p w14:paraId="3914A1EA" w14:textId="77777777" w:rsidR="00012834" w:rsidRDefault="00012834" w:rsidP="00012834">
      <w:pPr>
        <w:tabs>
          <w:tab w:val="left" w:pos="450"/>
        </w:tabs>
        <w:ind w:right="-94"/>
        <w:rPr>
          <w:b/>
          <w:bCs/>
          <w:sz w:val="22"/>
          <w:szCs w:val="22"/>
        </w:rPr>
      </w:pPr>
    </w:p>
    <w:p w14:paraId="67945E2E"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41EDF230"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6070EF5B"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679B60AE"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4ED8DF42" w14:textId="77777777" w:rsidR="00012834" w:rsidRDefault="00012834" w:rsidP="00012834">
      <w:pPr>
        <w:tabs>
          <w:tab w:val="left" w:pos="450"/>
        </w:tabs>
        <w:ind w:right="-94"/>
        <w:rPr>
          <w:b/>
          <w:bCs/>
          <w:sz w:val="22"/>
          <w:szCs w:val="22"/>
        </w:rPr>
      </w:pPr>
    </w:p>
    <w:p w14:paraId="1C18972B" w14:textId="57490EA6" w:rsidR="00012834" w:rsidRDefault="00012834" w:rsidP="00012834">
      <w:pPr>
        <w:tabs>
          <w:tab w:val="left" w:pos="450"/>
        </w:tabs>
        <w:ind w:right="-94"/>
        <w:rPr>
          <w:b/>
          <w:bCs/>
          <w:sz w:val="22"/>
          <w:szCs w:val="22"/>
        </w:rPr>
      </w:pPr>
      <w:proofErr w:type="gramStart"/>
      <w:r>
        <w:rPr>
          <w:b/>
          <w:bCs/>
          <w:sz w:val="22"/>
          <w:szCs w:val="22"/>
        </w:rPr>
        <w:t>daily</w:t>
      </w:r>
      <w:proofErr w:type="gramEnd"/>
      <w:r>
        <w:rPr>
          <w:b/>
          <w:bCs/>
          <w:sz w:val="22"/>
          <w:szCs w:val="22"/>
        </w:rPr>
        <w:t xml:space="preserve"> type of rental it could be a week or more.  Mr. Emma asked if the agreement with Colony Club was 7:00 AM – 10:00 PM; Mr. Pape stated the business day was from 7:00 AM – 10:00 PM but traffic is more intense between 7:00 AM – 5:00 PM.  Mr. Kennel said trucks would be leaving approximately 10 trucks in the morning and 10 trucks in the afternoon.  Mr. </w:t>
      </w:r>
      <w:proofErr w:type="spellStart"/>
      <w:r>
        <w:rPr>
          <w:b/>
          <w:bCs/>
          <w:sz w:val="22"/>
          <w:szCs w:val="22"/>
        </w:rPr>
        <w:t>Kuczynski</w:t>
      </w:r>
      <w:proofErr w:type="spellEnd"/>
      <w:r>
        <w:rPr>
          <w:b/>
          <w:bCs/>
          <w:sz w:val="22"/>
          <w:szCs w:val="22"/>
        </w:rPr>
        <w:t xml:space="preserve"> asked if the </w:t>
      </w:r>
      <w:proofErr w:type="gramStart"/>
      <w:r>
        <w:rPr>
          <w:b/>
          <w:bCs/>
          <w:sz w:val="22"/>
          <w:szCs w:val="22"/>
        </w:rPr>
        <w:t>spaces  on</w:t>
      </w:r>
      <w:proofErr w:type="gramEnd"/>
      <w:r>
        <w:rPr>
          <w:b/>
          <w:bCs/>
          <w:sz w:val="22"/>
          <w:szCs w:val="22"/>
        </w:rPr>
        <w:t xml:space="preserve"> the south side would be double stacked; Mr. Kennel said spaces would be coordinated by the tenant.  Mr. Green asked if the gate would be open all day; Mr. Pape said the gates would be closed and also said they have made a commitment to the neighbors no activity after 10:00 PM.  Mr. Emma asked about the chirps in the event a truck was backing up; Mr. Pape said “no” there will be no chirps coming from the trucks; he said they just wanted an in/out scenario. </w:t>
      </w:r>
    </w:p>
    <w:p w14:paraId="57B5D395" w14:textId="77777777" w:rsidR="00012834" w:rsidRDefault="00012834" w:rsidP="00012834">
      <w:pPr>
        <w:tabs>
          <w:tab w:val="left" w:pos="450"/>
        </w:tabs>
        <w:ind w:right="-94"/>
        <w:rPr>
          <w:b/>
          <w:bCs/>
          <w:sz w:val="22"/>
          <w:szCs w:val="22"/>
        </w:rPr>
      </w:pPr>
    </w:p>
    <w:p w14:paraId="0999092E" w14:textId="77777777" w:rsidR="00012834" w:rsidRDefault="00012834" w:rsidP="00012834">
      <w:pPr>
        <w:tabs>
          <w:tab w:val="left" w:pos="450"/>
        </w:tabs>
        <w:ind w:right="-94"/>
        <w:rPr>
          <w:b/>
          <w:bCs/>
          <w:sz w:val="22"/>
          <w:szCs w:val="22"/>
        </w:rPr>
      </w:pPr>
      <w:r>
        <w:rPr>
          <w:b/>
          <w:bCs/>
          <w:sz w:val="22"/>
          <w:szCs w:val="22"/>
        </w:rPr>
        <w:t>9:10 PM - Mr. Green then made a motion for a 10 minute break</w:t>
      </w:r>
    </w:p>
    <w:p w14:paraId="4F01DC83" w14:textId="77777777" w:rsidR="00012834" w:rsidRDefault="00012834" w:rsidP="00012834">
      <w:pPr>
        <w:tabs>
          <w:tab w:val="left" w:pos="450"/>
        </w:tabs>
        <w:ind w:right="-94"/>
        <w:rPr>
          <w:b/>
          <w:bCs/>
          <w:sz w:val="22"/>
          <w:szCs w:val="22"/>
        </w:rPr>
      </w:pPr>
    </w:p>
    <w:p w14:paraId="15756D47" w14:textId="77777777" w:rsidR="00012834" w:rsidRDefault="00012834" w:rsidP="00012834">
      <w:pPr>
        <w:tabs>
          <w:tab w:val="left" w:pos="450"/>
        </w:tabs>
        <w:ind w:right="-94"/>
        <w:rPr>
          <w:b/>
          <w:bCs/>
          <w:sz w:val="22"/>
          <w:szCs w:val="22"/>
        </w:rPr>
      </w:pPr>
      <w:r>
        <w:rPr>
          <w:b/>
          <w:bCs/>
          <w:sz w:val="22"/>
          <w:szCs w:val="22"/>
        </w:rPr>
        <w:t>9:20 PM – Mr. Green called the meeting back to order with all board members present</w:t>
      </w:r>
    </w:p>
    <w:p w14:paraId="54EDEE8B" w14:textId="77777777" w:rsidR="00012834" w:rsidRDefault="00012834" w:rsidP="00012834">
      <w:pPr>
        <w:tabs>
          <w:tab w:val="left" w:pos="450"/>
        </w:tabs>
        <w:ind w:right="-94"/>
        <w:rPr>
          <w:b/>
          <w:bCs/>
          <w:sz w:val="22"/>
          <w:szCs w:val="22"/>
        </w:rPr>
      </w:pPr>
    </w:p>
    <w:p w14:paraId="46E53BB6" w14:textId="77777777" w:rsidR="00012834" w:rsidRDefault="00012834" w:rsidP="00012834">
      <w:pPr>
        <w:tabs>
          <w:tab w:val="left" w:pos="450"/>
        </w:tabs>
        <w:ind w:right="-94"/>
        <w:rPr>
          <w:b/>
          <w:bCs/>
          <w:sz w:val="22"/>
          <w:szCs w:val="22"/>
        </w:rPr>
      </w:pPr>
      <w:r>
        <w:rPr>
          <w:b/>
          <w:bCs/>
          <w:sz w:val="22"/>
          <w:szCs w:val="22"/>
        </w:rPr>
        <w:t>Mr. Kemm swore in:  James W. Higgins, PP.  Mr. Green made motion to accept credentials; Mr. Corrigan seconded.</w:t>
      </w:r>
    </w:p>
    <w:p w14:paraId="6330A090" w14:textId="77777777" w:rsidR="00012834" w:rsidRDefault="00012834" w:rsidP="00012834">
      <w:pPr>
        <w:tabs>
          <w:tab w:val="left" w:pos="450"/>
        </w:tabs>
        <w:ind w:right="-94"/>
        <w:rPr>
          <w:b/>
          <w:bCs/>
          <w:sz w:val="22"/>
          <w:szCs w:val="22"/>
        </w:rPr>
      </w:pPr>
    </w:p>
    <w:p w14:paraId="5B8CA048" w14:textId="77777777" w:rsidR="00012834" w:rsidRDefault="00012834" w:rsidP="00012834">
      <w:pPr>
        <w:tabs>
          <w:tab w:val="left" w:pos="450"/>
        </w:tabs>
        <w:ind w:right="-94"/>
        <w:rPr>
          <w:b/>
          <w:bCs/>
          <w:sz w:val="22"/>
          <w:szCs w:val="22"/>
        </w:rPr>
      </w:pPr>
      <w:r>
        <w:rPr>
          <w:b/>
          <w:bCs/>
          <w:sz w:val="22"/>
          <w:szCs w:val="22"/>
        </w:rPr>
        <w:t xml:space="preserve">Mr. Higgins stated that the application has been described in detail and the site is suited for the proposed use.  Vehicles will be stored and primarily used September to December.  The location is in a SED Zone with a variety of uses and the site meets all bulk requirements.  This is an appropriate use for the property being long, deep and narrow away from </w:t>
      </w:r>
      <w:proofErr w:type="spellStart"/>
      <w:r>
        <w:rPr>
          <w:b/>
          <w:bCs/>
          <w:sz w:val="22"/>
          <w:szCs w:val="22"/>
        </w:rPr>
        <w:t>Jernee</w:t>
      </w:r>
      <w:proofErr w:type="spellEnd"/>
      <w:r>
        <w:rPr>
          <w:b/>
          <w:bCs/>
          <w:sz w:val="22"/>
          <w:szCs w:val="22"/>
        </w:rPr>
        <w:t xml:space="preserve"> Mill Road.  Trailer storage is an appropriate use with a much lower intensity.  The Board can restrict the hours of operation.  The variance can be granted without impact and there will be little detriment for store water issues.  The intensity and aesthetics are much less than another use if permitted.  He described other uses in the SED district; Mr. </w:t>
      </w:r>
      <w:proofErr w:type="spellStart"/>
      <w:r>
        <w:rPr>
          <w:b/>
          <w:bCs/>
          <w:sz w:val="22"/>
          <w:szCs w:val="22"/>
        </w:rPr>
        <w:t>Kuczynski</w:t>
      </w:r>
      <w:proofErr w:type="spellEnd"/>
      <w:r>
        <w:rPr>
          <w:b/>
          <w:bCs/>
          <w:sz w:val="22"/>
          <w:szCs w:val="22"/>
        </w:rPr>
        <w:t xml:space="preserve"> asked if the proposed </w:t>
      </w:r>
      <w:proofErr w:type="spellStart"/>
      <w:r>
        <w:rPr>
          <w:b/>
          <w:bCs/>
          <w:sz w:val="22"/>
          <w:szCs w:val="22"/>
        </w:rPr>
        <w:t>Jernee</w:t>
      </w:r>
      <w:proofErr w:type="spellEnd"/>
      <w:r>
        <w:rPr>
          <w:b/>
          <w:bCs/>
          <w:sz w:val="22"/>
          <w:szCs w:val="22"/>
        </w:rPr>
        <w:t xml:space="preserve"> Mill Center was an issue with Colony Club; Mr. Pape said they met with the Association.  Mr. Kemm said the 90,000 sf office would not need variances; Mr. Green asked if the parking would be on asphalt?  Mr. Higgins said it would be stone/concrete pads for metal tires.  Mr. Henry asked if the gate would be in front; Mr. Pape said the gate would be after the driveway.</w:t>
      </w:r>
    </w:p>
    <w:p w14:paraId="3CEDE08B" w14:textId="77777777" w:rsidR="00012834" w:rsidRDefault="00012834" w:rsidP="00012834">
      <w:pPr>
        <w:tabs>
          <w:tab w:val="left" w:pos="450"/>
        </w:tabs>
        <w:ind w:right="-94"/>
        <w:rPr>
          <w:b/>
          <w:bCs/>
          <w:sz w:val="22"/>
          <w:szCs w:val="22"/>
        </w:rPr>
      </w:pPr>
    </w:p>
    <w:p w14:paraId="0CCC0E0A" w14:textId="77777777" w:rsidR="00012834" w:rsidRDefault="00012834" w:rsidP="00012834">
      <w:pPr>
        <w:tabs>
          <w:tab w:val="left" w:pos="450"/>
        </w:tabs>
        <w:ind w:right="-94"/>
        <w:rPr>
          <w:b/>
          <w:bCs/>
          <w:sz w:val="22"/>
          <w:szCs w:val="22"/>
        </w:rPr>
      </w:pPr>
      <w:r>
        <w:rPr>
          <w:b/>
          <w:bCs/>
          <w:sz w:val="22"/>
          <w:szCs w:val="22"/>
        </w:rPr>
        <w:t>Mr. Pape addressed the board stating the members have listened and the Chadwick family are members of the community they had their first meeting on 12/18/19 then met with the Board of Trustees.  They have shown respect for their neighbors as this industrial use is not consistent with the SED Zone, but is a less intense industrial use.  The applicant will return to the Board if necessary.  Mr. Green stated they have met with the Trustees three times and with the head not with the residents; Mr. Pape felt they were meeting with the residents.  Mr. Green asked about the fence; Mr. Pape said while they were told a security fence is not necessary if the board wants a security fence they would comply.</w:t>
      </w:r>
    </w:p>
    <w:p w14:paraId="0B434B6F" w14:textId="77777777" w:rsidR="00012834" w:rsidRDefault="00012834" w:rsidP="00012834">
      <w:pPr>
        <w:tabs>
          <w:tab w:val="left" w:pos="450"/>
        </w:tabs>
        <w:ind w:right="-94"/>
        <w:rPr>
          <w:b/>
          <w:bCs/>
          <w:sz w:val="22"/>
          <w:szCs w:val="22"/>
        </w:rPr>
      </w:pPr>
    </w:p>
    <w:p w14:paraId="2FB1A4D6" w14:textId="77777777" w:rsidR="00012834" w:rsidRDefault="00012834" w:rsidP="00012834">
      <w:pPr>
        <w:tabs>
          <w:tab w:val="left" w:pos="450"/>
        </w:tabs>
        <w:ind w:right="-94"/>
        <w:rPr>
          <w:b/>
          <w:bCs/>
          <w:sz w:val="22"/>
          <w:szCs w:val="22"/>
        </w:rPr>
      </w:pPr>
      <w:r>
        <w:rPr>
          <w:b/>
          <w:bCs/>
          <w:sz w:val="22"/>
          <w:szCs w:val="22"/>
        </w:rPr>
        <w:t xml:space="preserve">Mr. Kemm explained changing the zoning gives and addition zoning use.  Mr. Henry asked what if not done; Karl said if the board approves they would need Site Plan approval and if they decide not to build only permitted uses will be allowed.  Mr. Pape said they would meet with the professionals for a life span of 12 months to present the Site Plan.  If granted they would be back very quickly. </w:t>
      </w:r>
    </w:p>
    <w:p w14:paraId="4D0D7278" w14:textId="77777777" w:rsidR="00012834" w:rsidRDefault="00012834" w:rsidP="00012834">
      <w:pPr>
        <w:tabs>
          <w:tab w:val="left" w:pos="450"/>
        </w:tabs>
        <w:ind w:right="-94"/>
        <w:rPr>
          <w:b/>
          <w:bCs/>
          <w:sz w:val="22"/>
          <w:szCs w:val="22"/>
        </w:rPr>
      </w:pPr>
    </w:p>
    <w:p w14:paraId="17ED3F6F" w14:textId="77777777" w:rsidR="00012834" w:rsidRDefault="00012834" w:rsidP="0001283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 xml:space="preserve">made motion to open public portion; motion carried.  </w:t>
      </w:r>
    </w:p>
    <w:p w14:paraId="03A75700" w14:textId="77777777" w:rsidR="00012834" w:rsidRDefault="00012834" w:rsidP="00012834">
      <w:pPr>
        <w:tabs>
          <w:tab w:val="left" w:pos="450"/>
        </w:tabs>
        <w:ind w:right="90"/>
        <w:rPr>
          <w:b/>
          <w:bCs/>
          <w:sz w:val="22"/>
          <w:szCs w:val="22"/>
        </w:rPr>
      </w:pPr>
    </w:p>
    <w:p w14:paraId="2BA577D8" w14:textId="77777777" w:rsidR="00012834" w:rsidRDefault="00012834" w:rsidP="00012834">
      <w:pPr>
        <w:tabs>
          <w:tab w:val="left" w:pos="450"/>
        </w:tabs>
        <w:ind w:right="90"/>
        <w:rPr>
          <w:b/>
          <w:bCs/>
          <w:sz w:val="22"/>
          <w:szCs w:val="22"/>
        </w:rPr>
      </w:pPr>
    </w:p>
    <w:p w14:paraId="05F37629"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6808AA74"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F8020BF"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61751BD9"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64BA3337" w14:textId="77777777" w:rsidR="00012834" w:rsidRDefault="00012834" w:rsidP="00012834">
      <w:pPr>
        <w:tabs>
          <w:tab w:val="left" w:pos="450"/>
        </w:tabs>
        <w:ind w:right="-94"/>
        <w:rPr>
          <w:b/>
          <w:bCs/>
          <w:sz w:val="22"/>
          <w:szCs w:val="22"/>
        </w:rPr>
      </w:pPr>
    </w:p>
    <w:p w14:paraId="45C14E07" w14:textId="597AC637" w:rsidR="00012834" w:rsidRPr="00AB6118" w:rsidRDefault="00012834" w:rsidP="00012834">
      <w:pPr>
        <w:tabs>
          <w:tab w:val="left" w:pos="450"/>
        </w:tabs>
        <w:ind w:right="90"/>
        <w:rPr>
          <w:b/>
          <w:bCs/>
          <w:sz w:val="22"/>
          <w:szCs w:val="22"/>
          <w:u w:val="single"/>
        </w:rPr>
      </w:pPr>
      <w:r w:rsidRPr="00AB6118">
        <w:rPr>
          <w:b/>
          <w:bCs/>
          <w:sz w:val="22"/>
          <w:szCs w:val="22"/>
          <w:u w:val="single"/>
        </w:rPr>
        <w:t>PUBLIC PORTION</w:t>
      </w:r>
    </w:p>
    <w:p w14:paraId="23DB30C5" w14:textId="77777777" w:rsidR="00012834" w:rsidRDefault="00012834" w:rsidP="00012834">
      <w:pPr>
        <w:tabs>
          <w:tab w:val="left" w:pos="450"/>
        </w:tabs>
        <w:ind w:right="90"/>
        <w:rPr>
          <w:b/>
          <w:bCs/>
          <w:sz w:val="22"/>
          <w:szCs w:val="22"/>
        </w:rPr>
      </w:pPr>
    </w:p>
    <w:p w14:paraId="2AEAC152" w14:textId="77777777" w:rsidR="00012834" w:rsidRDefault="00012834" w:rsidP="00012834">
      <w:pPr>
        <w:tabs>
          <w:tab w:val="left" w:pos="450"/>
        </w:tabs>
        <w:ind w:right="90"/>
        <w:rPr>
          <w:b/>
          <w:bCs/>
          <w:sz w:val="22"/>
          <w:szCs w:val="22"/>
        </w:rPr>
      </w:pPr>
      <w:r>
        <w:rPr>
          <w:b/>
          <w:bCs/>
          <w:sz w:val="22"/>
          <w:szCs w:val="22"/>
        </w:rPr>
        <w:t>Mr. Kemm swore in:</w:t>
      </w:r>
    </w:p>
    <w:p w14:paraId="0B0732C5" w14:textId="77777777" w:rsidR="00012834" w:rsidRDefault="00012834" w:rsidP="00012834">
      <w:pPr>
        <w:tabs>
          <w:tab w:val="left" w:pos="450"/>
        </w:tabs>
        <w:ind w:right="90"/>
        <w:rPr>
          <w:b/>
          <w:bCs/>
          <w:sz w:val="22"/>
          <w:szCs w:val="22"/>
        </w:rPr>
      </w:pPr>
    </w:p>
    <w:p w14:paraId="2E336A16" w14:textId="77777777" w:rsidR="00012834" w:rsidRDefault="00012834" w:rsidP="00012834">
      <w:pPr>
        <w:tabs>
          <w:tab w:val="left" w:pos="450"/>
        </w:tabs>
        <w:ind w:right="90"/>
        <w:rPr>
          <w:b/>
          <w:bCs/>
          <w:sz w:val="22"/>
          <w:szCs w:val="22"/>
        </w:rPr>
      </w:pPr>
      <w:r>
        <w:rPr>
          <w:b/>
          <w:bCs/>
          <w:sz w:val="22"/>
          <w:szCs w:val="22"/>
        </w:rPr>
        <w:t xml:space="preserve">Edward </w:t>
      </w:r>
      <w:proofErr w:type="spellStart"/>
      <w:r>
        <w:rPr>
          <w:b/>
          <w:bCs/>
          <w:sz w:val="22"/>
          <w:szCs w:val="22"/>
        </w:rPr>
        <w:t>Strek</w:t>
      </w:r>
      <w:proofErr w:type="spellEnd"/>
      <w:r>
        <w:rPr>
          <w:b/>
          <w:bCs/>
          <w:sz w:val="22"/>
          <w:szCs w:val="22"/>
        </w:rPr>
        <w:t xml:space="preserve"> – 58 Nickel Ave.  Mr. </w:t>
      </w:r>
      <w:proofErr w:type="spellStart"/>
      <w:r>
        <w:rPr>
          <w:b/>
          <w:bCs/>
          <w:sz w:val="22"/>
          <w:szCs w:val="22"/>
        </w:rPr>
        <w:t>Strek</w:t>
      </w:r>
      <w:proofErr w:type="spellEnd"/>
      <w:r>
        <w:rPr>
          <w:b/>
          <w:bCs/>
          <w:sz w:val="22"/>
          <w:szCs w:val="22"/>
        </w:rPr>
        <w:t xml:space="preserve"> stated he took a ride down </w:t>
      </w:r>
      <w:proofErr w:type="spellStart"/>
      <w:r>
        <w:rPr>
          <w:b/>
          <w:bCs/>
          <w:sz w:val="22"/>
          <w:szCs w:val="22"/>
        </w:rPr>
        <w:t>Jernee</w:t>
      </w:r>
      <w:proofErr w:type="spellEnd"/>
      <w:r>
        <w:rPr>
          <w:b/>
          <w:bCs/>
          <w:sz w:val="22"/>
          <w:szCs w:val="22"/>
        </w:rPr>
        <w:t xml:space="preserve"> Mill Road from Bordentown Avenue and counted 200 tractor trailers.  He addressed the </w:t>
      </w:r>
      <w:proofErr w:type="spellStart"/>
      <w:r>
        <w:rPr>
          <w:b/>
          <w:bCs/>
          <w:sz w:val="22"/>
          <w:szCs w:val="22"/>
        </w:rPr>
        <w:t>Starland</w:t>
      </w:r>
      <w:proofErr w:type="spellEnd"/>
      <w:r>
        <w:rPr>
          <w:b/>
          <w:bCs/>
          <w:sz w:val="22"/>
          <w:szCs w:val="22"/>
        </w:rPr>
        <w:t xml:space="preserve"> Ballroom south of the site and the chaos on the weekends and the safety factor to navigate also on the S-turns and stated the railings are hit constantly.  He asked what would be in the trailers stating there are 300 trailers would there be oil leakage and some of them would be parked for a long period of time; will there be someone monitoring what the contents are in the trailers.  He asked the board to give consideration to this application as September – December is a very busy time at the </w:t>
      </w:r>
      <w:proofErr w:type="spellStart"/>
      <w:r>
        <w:rPr>
          <w:b/>
          <w:bCs/>
          <w:sz w:val="22"/>
          <w:szCs w:val="22"/>
        </w:rPr>
        <w:t>Starland</w:t>
      </w:r>
      <w:proofErr w:type="spellEnd"/>
      <w:r>
        <w:rPr>
          <w:b/>
          <w:bCs/>
          <w:sz w:val="22"/>
          <w:szCs w:val="22"/>
        </w:rPr>
        <w:t xml:space="preserve"> Ballroom also.</w:t>
      </w:r>
    </w:p>
    <w:p w14:paraId="0579A284" w14:textId="77777777" w:rsidR="00012834" w:rsidRDefault="00012834" w:rsidP="00012834">
      <w:pPr>
        <w:tabs>
          <w:tab w:val="left" w:pos="450"/>
        </w:tabs>
        <w:ind w:right="90"/>
        <w:rPr>
          <w:b/>
          <w:bCs/>
          <w:sz w:val="22"/>
          <w:szCs w:val="22"/>
        </w:rPr>
      </w:pPr>
    </w:p>
    <w:p w14:paraId="265C513C" w14:textId="77777777" w:rsidR="00012834" w:rsidRDefault="00012834" w:rsidP="0001283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14:paraId="3EA535E0" w14:textId="77777777" w:rsidR="00012834" w:rsidRDefault="00012834" w:rsidP="00012834">
      <w:pPr>
        <w:tabs>
          <w:tab w:val="left" w:pos="450"/>
        </w:tabs>
        <w:ind w:right="-94"/>
        <w:rPr>
          <w:b/>
          <w:bCs/>
          <w:sz w:val="22"/>
          <w:szCs w:val="22"/>
        </w:rPr>
      </w:pPr>
    </w:p>
    <w:p w14:paraId="22F90453" w14:textId="77777777" w:rsidR="00012834" w:rsidRDefault="00012834" w:rsidP="00012834">
      <w:pPr>
        <w:tabs>
          <w:tab w:val="left" w:pos="450"/>
        </w:tabs>
        <w:ind w:right="-94"/>
        <w:rPr>
          <w:b/>
          <w:bCs/>
          <w:sz w:val="22"/>
          <w:szCs w:val="22"/>
        </w:rPr>
      </w:pPr>
      <w:r>
        <w:rPr>
          <w:b/>
          <w:bCs/>
          <w:sz w:val="22"/>
          <w:szCs w:val="22"/>
        </w:rPr>
        <w:t>Mr. Pape stated the vehicles are storage trailers not tractor trailers, there is a full storm water system with three elements which they will provide to the Board.</w:t>
      </w:r>
    </w:p>
    <w:p w14:paraId="4627B53A" w14:textId="77777777" w:rsidR="00012834" w:rsidRDefault="00012834" w:rsidP="00012834">
      <w:pPr>
        <w:tabs>
          <w:tab w:val="left" w:pos="450"/>
        </w:tabs>
        <w:ind w:right="-94"/>
        <w:rPr>
          <w:b/>
          <w:bCs/>
          <w:sz w:val="22"/>
          <w:szCs w:val="22"/>
        </w:rPr>
      </w:pPr>
    </w:p>
    <w:p w14:paraId="7C603A13" w14:textId="77777777" w:rsidR="00012834" w:rsidRDefault="00012834" w:rsidP="00012834">
      <w:pPr>
        <w:tabs>
          <w:tab w:val="left" w:pos="450"/>
        </w:tabs>
        <w:ind w:right="-94"/>
        <w:rPr>
          <w:b/>
          <w:bCs/>
          <w:sz w:val="22"/>
          <w:szCs w:val="22"/>
        </w:rPr>
      </w:pPr>
      <w:r>
        <w:rPr>
          <w:b/>
          <w:bCs/>
          <w:sz w:val="22"/>
          <w:szCs w:val="22"/>
        </w:rPr>
        <w:t>Mr. Green stated that the Board will not be voting tonight and will hold until the March 25, 2020 meeting.  Mr. Pape asked if the professionals should be present; Mr. Kemm stated they should attend in the event the Board has any more questions.  Mr. Kemm asked Mr. Pape for an extension of time for the record until the end of April.</w:t>
      </w:r>
    </w:p>
    <w:p w14:paraId="12A0DA19" w14:textId="77777777" w:rsidR="00012834" w:rsidRDefault="00012834" w:rsidP="00012834">
      <w:pPr>
        <w:tabs>
          <w:tab w:val="left" w:pos="450"/>
        </w:tabs>
        <w:ind w:right="-94"/>
        <w:rPr>
          <w:b/>
          <w:bCs/>
          <w:sz w:val="22"/>
          <w:szCs w:val="22"/>
        </w:rPr>
      </w:pPr>
    </w:p>
    <w:p w14:paraId="3FDBB9D6" w14:textId="77777777" w:rsidR="00012834" w:rsidRPr="00BD2C49" w:rsidRDefault="00012834" w:rsidP="0001283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w:t>
      </w:r>
      <w:r>
        <w:rPr>
          <w:b/>
          <w:bCs/>
          <w:sz w:val="22"/>
          <w:szCs w:val="22"/>
        </w:rPr>
        <w:t xml:space="preserve">carry over this application to the March 25, 2020 meeting with no further notice.  Mr. </w:t>
      </w:r>
      <w:proofErr w:type="spellStart"/>
      <w:r>
        <w:rPr>
          <w:b/>
          <w:bCs/>
          <w:sz w:val="22"/>
          <w:szCs w:val="22"/>
        </w:rPr>
        <w:t>Kuczynski</w:t>
      </w:r>
      <w:proofErr w:type="spellEnd"/>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Foley </w:t>
      </w:r>
      <w:r w:rsidRPr="00BD2C49">
        <w:rPr>
          <w:b/>
          <w:bCs/>
          <w:sz w:val="22"/>
          <w:szCs w:val="22"/>
        </w:rPr>
        <w:t xml:space="preserve">seconded.  Roll Call: </w:t>
      </w:r>
    </w:p>
    <w:p w14:paraId="6B752EE4" w14:textId="77777777" w:rsidR="00012834" w:rsidRPr="00BD2C49" w:rsidRDefault="00012834" w:rsidP="00012834">
      <w:pPr>
        <w:tabs>
          <w:tab w:val="left" w:pos="450"/>
        </w:tabs>
        <w:ind w:right="90"/>
        <w:rPr>
          <w:b/>
          <w:bCs/>
          <w:sz w:val="22"/>
          <w:szCs w:val="22"/>
        </w:rPr>
      </w:pPr>
    </w:p>
    <w:p w14:paraId="0994CD1A"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2C8D240E" w14:textId="77777777" w:rsidR="00012834" w:rsidRDefault="00012834" w:rsidP="00012834">
      <w:pPr>
        <w:tabs>
          <w:tab w:val="left" w:pos="450"/>
        </w:tabs>
        <w:ind w:right="-94"/>
        <w:rPr>
          <w:b/>
          <w:bCs/>
          <w:sz w:val="22"/>
          <w:szCs w:val="22"/>
        </w:rPr>
      </w:pPr>
    </w:p>
    <w:p w14:paraId="3DACFD1C" w14:textId="77777777" w:rsidR="00012834" w:rsidRDefault="00012834" w:rsidP="00012834">
      <w:pPr>
        <w:tabs>
          <w:tab w:val="left" w:pos="450"/>
        </w:tabs>
        <w:ind w:right="-94"/>
        <w:rPr>
          <w:b/>
          <w:bCs/>
          <w:sz w:val="22"/>
          <w:szCs w:val="22"/>
        </w:rPr>
      </w:pPr>
    </w:p>
    <w:p w14:paraId="3076F4B6" w14:textId="77777777" w:rsidR="00012834" w:rsidRDefault="00012834" w:rsidP="00012834">
      <w:pPr>
        <w:tabs>
          <w:tab w:val="left" w:pos="450"/>
        </w:tabs>
        <w:ind w:right="-94"/>
        <w:rPr>
          <w:b/>
          <w:bCs/>
          <w:sz w:val="22"/>
          <w:szCs w:val="22"/>
        </w:rPr>
      </w:pPr>
    </w:p>
    <w:p w14:paraId="5E96C647" w14:textId="77777777" w:rsidR="00012834" w:rsidRDefault="00012834" w:rsidP="00012834">
      <w:pPr>
        <w:tabs>
          <w:tab w:val="left" w:pos="450"/>
        </w:tabs>
        <w:ind w:right="-94"/>
        <w:rPr>
          <w:b/>
          <w:bCs/>
          <w:sz w:val="22"/>
          <w:szCs w:val="22"/>
        </w:rPr>
      </w:pPr>
    </w:p>
    <w:p w14:paraId="59417BAA" w14:textId="77777777" w:rsidR="00012834" w:rsidRDefault="00012834" w:rsidP="00012834">
      <w:pPr>
        <w:tabs>
          <w:tab w:val="left" w:pos="450"/>
        </w:tabs>
        <w:ind w:right="-94"/>
        <w:rPr>
          <w:b/>
          <w:bCs/>
          <w:sz w:val="22"/>
          <w:szCs w:val="22"/>
        </w:rPr>
      </w:pPr>
    </w:p>
    <w:p w14:paraId="40321BD9" w14:textId="77777777" w:rsidR="00012834" w:rsidRDefault="00012834" w:rsidP="00012834">
      <w:pPr>
        <w:tabs>
          <w:tab w:val="left" w:pos="450"/>
        </w:tabs>
        <w:ind w:right="-94"/>
        <w:rPr>
          <w:b/>
          <w:bCs/>
          <w:sz w:val="22"/>
          <w:szCs w:val="22"/>
        </w:rPr>
      </w:pPr>
    </w:p>
    <w:p w14:paraId="5D632DAB" w14:textId="77777777" w:rsidR="00012834" w:rsidRDefault="00012834" w:rsidP="00012834">
      <w:pPr>
        <w:tabs>
          <w:tab w:val="left" w:pos="450"/>
        </w:tabs>
        <w:ind w:right="-94"/>
        <w:rPr>
          <w:b/>
          <w:bCs/>
          <w:sz w:val="22"/>
          <w:szCs w:val="22"/>
        </w:rPr>
      </w:pPr>
    </w:p>
    <w:p w14:paraId="40DBF128" w14:textId="77777777" w:rsidR="00012834" w:rsidRDefault="00012834" w:rsidP="00012834">
      <w:pPr>
        <w:tabs>
          <w:tab w:val="left" w:pos="450"/>
        </w:tabs>
        <w:ind w:right="-94"/>
        <w:rPr>
          <w:b/>
          <w:bCs/>
          <w:sz w:val="22"/>
          <w:szCs w:val="22"/>
        </w:rPr>
      </w:pPr>
    </w:p>
    <w:p w14:paraId="50BF64EC" w14:textId="77777777" w:rsidR="00012834" w:rsidRDefault="00012834" w:rsidP="00012834">
      <w:pPr>
        <w:tabs>
          <w:tab w:val="left" w:pos="450"/>
        </w:tabs>
        <w:ind w:right="-94"/>
        <w:rPr>
          <w:b/>
          <w:bCs/>
          <w:sz w:val="22"/>
          <w:szCs w:val="22"/>
        </w:rPr>
      </w:pPr>
    </w:p>
    <w:p w14:paraId="598F7FF5" w14:textId="77777777" w:rsidR="00012834" w:rsidRDefault="00012834" w:rsidP="00012834">
      <w:pPr>
        <w:tabs>
          <w:tab w:val="left" w:pos="450"/>
        </w:tabs>
        <w:ind w:right="-94"/>
        <w:rPr>
          <w:b/>
          <w:bCs/>
          <w:sz w:val="22"/>
          <w:szCs w:val="22"/>
        </w:rPr>
      </w:pPr>
    </w:p>
    <w:p w14:paraId="712CCC1E" w14:textId="77777777" w:rsidR="00012834" w:rsidRDefault="00012834" w:rsidP="00012834">
      <w:pPr>
        <w:tabs>
          <w:tab w:val="left" w:pos="450"/>
        </w:tabs>
        <w:ind w:right="-94"/>
        <w:rPr>
          <w:b/>
          <w:bCs/>
          <w:sz w:val="22"/>
          <w:szCs w:val="22"/>
        </w:rPr>
      </w:pPr>
    </w:p>
    <w:p w14:paraId="5E9F8D3D" w14:textId="77777777" w:rsidR="00012834" w:rsidRDefault="00012834" w:rsidP="00012834">
      <w:pPr>
        <w:tabs>
          <w:tab w:val="left" w:pos="450"/>
        </w:tabs>
        <w:ind w:right="-94"/>
        <w:rPr>
          <w:b/>
          <w:bCs/>
          <w:sz w:val="22"/>
          <w:szCs w:val="22"/>
        </w:rPr>
      </w:pPr>
    </w:p>
    <w:p w14:paraId="29FA3E32" w14:textId="77777777" w:rsidR="00012834" w:rsidRDefault="00012834" w:rsidP="00012834">
      <w:pPr>
        <w:tabs>
          <w:tab w:val="left" w:pos="450"/>
        </w:tabs>
        <w:ind w:right="-94"/>
        <w:rPr>
          <w:b/>
          <w:bCs/>
          <w:sz w:val="22"/>
          <w:szCs w:val="22"/>
        </w:rPr>
      </w:pPr>
    </w:p>
    <w:p w14:paraId="0030C043" w14:textId="77777777" w:rsidR="00012834" w:rsidRDefault="00012834" w:rsidP="00012834">
      <w:pPr>
        <w:tabs>
          <w:tab w:val="left" w:pos="450"/>
        </w:tabs>
        <w:ind w:right="-94"/>
        <w:rPr>
          <w:b/>
          <w:bCs/>
          <w:sz w:val="22"/>
          <w:szCs w:val="22"/>
        </w:rPr>
      </w:pPr>
    </w:p>
    <w:p w14:paraId="694C7160" w14:textId="77777777" w:rsidR="00012834" w:rsidRDefault="00012834" w:rsidP="00012834">
      <w:pPr>
        <w:tabs>
          <w:tab w:val="left" w:pos="450"/>
        </w:tabs>
        <w:ind w:right="-94"/>
        <w:rPr>
          <w:b/>
          <w:bCs/>
          <w:sz w:val="22"/>
          <w:szCs w:val="22"/>
        </w:rPr>
      </w:pPr>
    </w:p>
    <w:p w14:paraId="34A66211" w14:textId="77777777" w:rsidR="00012834" w:rsidRDefault="00012834" w:rsidP="00012834">
      <w:pPr>
        <w:tabs>
          <w:tab w:val="left" w:pos="450"/>
        </w:tabs>
        <w:ind w:right="-94"/>
        <w:rPr>
          <w:b/>
          <w:bCs/>
          <w:sz w:val="22"/>
          <w:szCs w:val="22"/>
        </w:rPr>
      </w:pPr>
    </w:p>
    <w:p w14:paraId="6E0D0781" w14:textId="77777777" w:rsidR="00012834" w:rsidRDefault="00012834" w:rsidP="00012834">
      <w:pPr>
        <w:tabs>
          <w:tab w:val="left" w:pos="450"/>
        </w:tabs>
        <w:ind w:right="-94"/>
        <w:rPr>
          <w:b/>
          <w:bCs/>
          <w:sz w:val="22"/>
          <w:szCs w:val="22"/>
        </w:rPr>
      </w:pPr>
    </w:p>
    <w:p w14:paraId="04E5DE32" w14:textId="77777777" w:rsidR="00012834" w:rsidRDefault="00012834" w:rsidP="00012834">
      <w:pPr>
        <w:tabs>
          <w:tab w:val="left" w:pos="450"/>
        </w:tabs>
        <w:ind w:right="-94"/>
        <w:rPr>
          <w:b/>
          <w:bCs/>
          <w:sz w:val="22"/>
          <w:szCs w:val="22"/>
        </w:rPr>
      </w:pPr>
    </w:p>
    <w:p w14:paraId="0698FE2E"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65BDCFD"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7D39B98C"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2A902F8A"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787C8863" w14:textId="77777777" w:rsidR="00012834" w:rsidRDefault="00012834" w:rsidP="00012834">
      <w:pPr>
        <w:tabs>
          <w:tab w:val="left" w:pos="450"/>
        </w:tabs>
        <w:ind w:right="-94"/>
        <w:rPr>
          <w:b/>
          <w:bCs/>
          <w:sz w:val="22"/>
          <w:szCs w:val="22"/>
        </w:rPr>
      </w:pPr>
    </w:p>
    <w:p w14:paraId="5C893433" w14:textId="5ADD2E30" w:rsidR="00012834" w:rsidRDefault="00012834" w:rsidP="00012834">
      <w:pPr>
        <w:tabs>
          <w:tab w:val="left" w:pos="450"/>
        </w:tabs>
        <w:ind w:right="-94"/>
        <w:rPr>
          <w:b/>
          <w:bCs/>
          <w:sz w:val="22"/>
          <w:szCs w:val="22"/>
        </w:rPr>
      </w:pPr>
      <w:r>
        <w:rPr>
          <w:b/>
          <w:bCs/>
          <w:sz w:val="22"/>
          <w:szCs w:val="22"/>
        </w:rPr>
        <w:t>#20-04</w:t>
      </w:r>
      <w:r>
        <w:rPr>
          <w:b/>
          <w:bCs/>
          <w:sz w:val="22"/>
          <w:szCs w:val="22"/>
        </w:rPr>
        <w:tab/>
        <w:t xml:space="preserve">  Jeffrey/JoAnn Sprague</w:t>
      </w:r>
      <w:r>
        <w:rPr>
          <w:b/>
          <w:bCs/>
          <w:sz w:val="22"/>
          <w:szCs w:val="22"/>
        </w:rPr>
        <w:tab/>
        <w:t xml:space="preserve">     161 Liberty St.       </w:t>
      </w:r>
      <w:r>
        <w:rPr>
          <w:b/>
          <w:bCs/>
          <w:sz w:val="22"/>
          <w:szCs w:val="22"/>
        </w:rPr>
        <w:tab/>
        <w:t xml:space="preserve">Bulk Variance/Addition       </w:t>
      </w:r>
      <w:r>
        <w:rPr>
          <w:b/>
          <w:bCs/>
          <w:sz w:val="22"/>
          <w:szCs w:val="22"/>
        </w:rPr>
        <w:t>$</w:t>
      </w:r>
      <w:r>
        <w:rPr>
          <w:b/>
          <w:bCs/>
          <w:sz w:val="22"/>
          <w:szCs w:val="22"/>
        </w:rPr>
        <w:t>100.00 App.</w:t>
      </w:r>
    </w:p>
    <w:p w14:paraId="16A47AA5" w14:textId="77777777" w:rsidR="00012834" w:rsidRDefault="00012834" w:rsidP="00012834">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14:paraId="3F01D7EB"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14:paraId="44C53341"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5C4C1922" w14:textId="77777777" w:rsidR="00012834" w:rsidRDefault="00012834" w:rsidP="00012834">
      <w:pPr>
        <w:tabs>
          <w:tab w:val="left" w:pos="450"/>
        </w:tabs>
        <w:ind w:right="90"/>
        <w:rPr>
          <w:b/>
          <w:bCs/>
          <w:sz w:val="22"/>
          <w:szCs w:val="22"/>
        </w:rPr>
      </w:pPr>
      <w:r>
        <w:rPr>
          <w:b/>
          <w:bCs/>
          <w:sz w:val="22"/>
          <w:szCs w:val="22"/>
        </w:rPr>
        <w:t>Mr. Kemm Swore in: Jeffrey Sprague who stated he was seeking approval for an addition on his home to extend the rear of his residence with handicapped features and they will be alleviating the deck.  The addition would be 12’ x 31’ and he has since added an addition 3’ to the side of the residence which will house a sitting room and on the left a laundry room.</w:t>
      </w:r>
    </w:p>
    <w:p w14:paraId="6E6D02FE" w14:textId="77777777" w:rsidR="00012834" w:rsidRDefault="00012834" w:rsidP="00012834">
      <w:pPr>
        <w:tabs>
          <w:tab w:val="left" w:pos="450"/>
        </w:tabs>
        <w:ind w:right="90"/>
        <w:rPr>
          <w:b/>
          <w:bCs/>
          <w:sz w:val="22"/>
          <w:szCs w:val="22"/>
        </w:rPr>
      </w:pPr>
    </w:p>
    <w:p w14:paraId="6718BBB6" w14:textId="77777777" w:rsidR="00012834" w:rsidRDefault="00012834" w:rsidP="00012834">
      <w:pPr>
        <w:tabs>
          <w:tab w:val="left" w:pos="450"/>
        </w:tabs>
        <w:ind w:right="90"/>
        <w:rPr>
          <w:b/>
          <w:bCs/>
          <w:sz w:val="22"/>
          <w:szCs w:val="22"/>
        </w:rPr>
      </w:pPr>
      <w:r>
        <w:rPr>
          <w:b/>
          <w:bCs/>
          <w:sz w:val="22"/>
          <w:szCs w:val="22"/>
        </w:rPr>
        <w:t>Mr. Barre stated the variances:</w:t>
      </w:r>
    </w:p>
    <w:p w14:paraId="3AE6359F" w14:textId="77777777" w:rsidR="00012834" w:rsidRDefault="00012834" w:rsidP="00012834">
      <w:pPr>
        <w:tabs>
          <w:tab w:val="left" w:pos="450"/>
        </w:tabs>
        <w:ind w:right="90"/>
        <w:rPr>
          <w:b/>
          <w:bCs/>
          <w:sz w:val="22"/>
          <w:szCs w:val="22"/>
        </w:rPr>
      </w:pPr>
    </w:p>
    <w:p w14:paraId="2CA3DBF2" w14:textId="77777777" w:rsidR="00012834" w:rsidRDefault="00012834" w:rsidP="00012834">
      <w:pPr>
        <w:pStyle w:val="ListParagraph"/>
        <w:numPr>
          <w:ilvl w:val="0"/>
          <w:numId w:val="2"/>
        </w:numPr>
        <w:tabs>
          <w:tab w:val="left" w:pos="450"/>
        </w:tabs>
        <w:ind w:right="90"/>
        <w:rPr>
          <w:b/>
          <w:bCs/>
          <w:sz w:val="22"/>
          <w:szCs w:val="22"/>
        </w:rPr>
      </w:pPr>
      <w:r>
        <w:rPr>
          <w:b/>
          <w:bCs/>
          <w:sz w:val="22"/>
          <w:szCs w:val="22"/>
        </w:rPr>
        <w:t>Maximum Coverage 20% and the applicant is proposing 26.3%</w:t>
      </w:r>
    </w:p>
    <w:p w14:paraId="25399BD2" w14:textId="77777777" w:rsidR="00012834" w:rsidRDefault="00012834" w:rsidP="00012834">
      <w:pPr>
        <w:pStyle w:val="ListParagraph"/>
        <w:numPr>
          <w:ilvl w:val="0"/>
          <w:numId w:val="2"/>
        </w:numPr>
        <w:tabs>
          <w:tab w:val="left" w:pos="450"/>
        </w:tabs>
        <w:ind w:right="90"/>
        <w:rPr>
          <w:b/>
          <w:bCs/>
          <w:sz w:val="22"/>
          <w:szCs w:val="22"/>
        </w:rPr>
      </w:pPr>
      <w:r>
        <w:rPr>
          <w:b/>
          <w:bCs/>
          <w:sz w:val="22"/>
          <w:szCs w:val="22"/>
        </w:rPr>
        <w:t>Impervious Coverage 45% the applicant is proposing 55% with addition</w:t>
      </w:r>
    </w:p>
    <w:p w14:paraId="2E1B9704" w14:textId="77777777" w:rsidR="00012834" w:rsidRDefault="00012834" w:rsidP="00012834">
      <w:pPr>
        <w:tabs>
          <w:tab w:val="left" w:pos="450"/>
        </w:tabs>
        <w:ind w:right="90"/>
        <w:rPr>
          <w:b/>
          <w:bCs/>
          <w:sz w:val="22"/>
          <w:szCs w:val="22"/>
        </w:rPr>
      </w:pPr>
    </w:p>
    <w:p w14:paraId="737D321E" w14:textId="77777777" w:rsidR="00012834" w:rsidRDefault="00012834" w:rsidP="00012834">
      <w:pPr>
        <w:tabs>
          <w:tab w:val="left" w:pos="450"/>
        </w:tabs>
        <w:ind w:right="90"/>
        <w:rPr>
          <w:b/>
          <w:bCs/>
          <w:sz w:val="22"/>
          <w:szCs w:val="22"/>
        </w:rPr>
      </w:pPr>
      <w:r>
        <w:rPr>
          <w:b/>
          <w:bCs/>
          <w:sz w:val="22"/>
          <w:szCs w:val="22"/>
        </w:rPr>
        <w:t xml:space="preserve">Mr. </w:t>
      </w:r>
      <w:proofErr w:type="spellStart"/>
      <w:r>
        <w:rPr>
          <w:b/>
          <w:bCs/>
          <w:sz w:val="22"/>
          <w:szCs w:val="22"/>
        </w:rPr>
        <w:t>Kuczynski</w:t>
      </w:r>
      <w:proofErr w:type="spellEnd"/>
      <w:r>
        <w:rPr>
          <w:b/>
          <w:bCs/>
          <w:sz w:val="22"/>
          <w:szCs w:val="22"/>
        </w:rPr>
        <w:t xml:space="preserve"> asked if the house would remain a single family the applicant said “yes” and the outside will match the rest of the house.</w:t>
      </w:r>
    </w:p>
    <w:p w14:paraId="24F8958C" w14:textId="77777777" w:rsidR="00012834" w:rsidRDefault="00012834" w:rsidP="00012834">
      <w:pPr>
        <w:tabs>
          <w:tab w:val="left" w:pos="450"/>
        </w:tabs>
        <w:ind w:right="90"/>
        <w:rPr>
          <w:b/>
          <w:bCs/>
          <w:sz w:val="22"/>
          <w:szCs w:val="22"/>
        </w:rPr>
      </w:pPr>
    </w:p>
    <w:p w14:paraId="6F8DDE05" w14:textId="77777777" w:rsidR="00012834" w:rsidRDefault="00012834" w:rsidP="00012834">
      <w:pPr>
        <w:tabs>
          <w:tab w:val="left" w:pos="450"/>
        </w:tabs>
        <w:ind w:right="90"/>
        <w:rPr>
          <w:b/>
          <w:bCs/>
          <w:sz w:val="22"/>
          <w:szCs w:val="22"/>
        </w:rPr>
      </w:pPr>
      <w:r>
        <w:rPr>
          <w:b/>
          <w:bCs/>
          <w:sz w:val="22"/>
          <w:szCs w:val="22"/>
        </w:rPr>
        <w:t>The applicant also stated that he is trying to get approval so he can care for his mother.</w:t>
      </w:r>
    </w:p>
    <w:p w14:paraId="308B4E91" w14:textId="77777777" w:rsidR="00012834" w:rsidRDefault="00012834" w:rsidP="00012834">
      <w:pPr>
        <w:tabs>
          <w:tab w:val="left" w:pos="450"/>
        </w:tabs>
        <w:ind w:right="90"/>
        <w:rPr>
          <w:b/>
          <w:bCs/>
          <w:sz w:val="22"/>
          <w:szCs w:val="22"/>
        </w:rPr>
      </w:pPr>
    </w:p>
    <w:p w14:paraId="6B51E81D" w14:textId="77777777" w:rsidR="00012834" w:rsidRDefault="00012834" w:rsidP="0001283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Henry seconded, motion carried.</w:t>
      </w:r>
    </w:p>
    <w:p w14:paraId="40429FC4" w14:textId="77777777" w:rsidR="00012834" w:rsidRDefault="00012834" w:rsidP="00012834">
      <w:pPr>
        <w:tabs>
          <w:tab w:val="left" w:pos="450"/>
        </w:tabs>
        <w:ind w:right="90"/>
        <w:rPr>
          <w:b/>
          <w:bCs/>
          <w:sz w:val="22"/>
          <w:szCs w:val="22"/>
        </w:rPr>
      </w:pPr>
    </w:p>
    <w:p w14:paraId="56F7E629" w14:textId="77777777" w:rsidR="00012834" w:rsidRPr="00BD2C49" w:rsidRDefault="00012834" w:rsidP="0001283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Emma </w:t>
      </w:r>
      <w:r w:rsidRPr="00BD2C49">
        <w:rPr>
          <w:b/>
          <w:bCs/>
          <w:sz w:val="22"/>
          <w:szCs w:val="22"/>
        </w:rPr>
        <w:t xml:space="preserve">seconded.  Roll Call: </w:t>
      </w:r>
    </w:p>
    <w:p w14:paraId="7F45A96D" w14:textId="77777777" w:rsidR="00012834" w:rsidRPr="00BD2C49" w:rsidRDefault="00012834" w:rsidP="00012834">
      <w:pPr>
        <w:tabs>
          <w:tab w:val="left" w:pos="450"/>
        </w:tabs>
        <w:ind w:right="90"/>
        <w:rPr>
          <w:b/>
          <w:bCs/>
          <w:sz w:val="22"/>
          <w:szCs w:val="22"/>
        </w:rPr>
      </w:pPr>
    </w:p>
    <w:p w14:paraId="2E81C870"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43F344AF" w14:textId="77777777" w:rsidR="00012834" w:rsidRPr="00715D01" w:rsidRDefault="00012834" w:rsidP="00012834">
      <w:pPr>
        <w:tabs>
          <w:tab w:val="left" w:pos="450"/>
        </w:tabs>
        <w:ind w:right="90"/>
        <w:rPr>
          <w:b/>
          <w:bCs/>
          <w:sz w:val="22"/>
          <w:szCs w:val="22"/>
        </w:rPr>
      </w:pPr>
    </w:p>
    <w:p w14:paraId="669EB8CD" w14:textId="77777777" w:rsidR="00012834" w:rsidRDefault="00012834" w:rsidP="00012834">
      <w:pPr>
        <w:tabs>
          <w:tab w:val="left" w:pos="450"/>
        </w:tabs>
        <w:ind w:right="90"/>
        <w:rPr>
          <w:b/>
          <w:bCs/>
          <w:sz w:val="22"/>
          <w:szCs w:val="22"/>
        </w:rPr>
      </w:pPr>
    </w:p>
    <w:p w14:paraId="72247865" w14:textId="77777777" w:rsidR="00012834" w:rsidRDefault="00012834" w:rsidP="00012834">
      <w:pPr>
        <w:tabs>
          <w:tab w:val="left" w:pos="450"/>
        </w:tabs>
        <w:ind w:right="90"/>
        <w:rPr>
          <w:b/>
          <w:bCs/>
          <w:sz w:val="22"/>
          <w:szCs w:val="22"/>
        </w:rPr>
      </w:pPr>
      <w:r>
        <w:rPr>
          <w:b/>
          <w:bCs/>
          <w:sz w:val="22"/>
          <w:szCs w:val="22"/>
        </w:rPr>
        <w:t xml:space="preserve">Mr. Kemm then stated that due to the nature of this application, he prepared the resolution for this application with normal conditions and noting no change between the application and resolution.  </w:t>
      </w:r>
    </w:p>
    <w:p w14:paraId="7C2BB86B" w14:textId="77777777" w:rsidR="00012834" w:rsidRDefault="00012834" w:rsidP="00012834">
      <w:pPr>
        <w:tabs>
          <w:tab w:val="left" w:pos="450"/>
        </w:tabs>
        <w:ind w:right="90"/>
        <w:rPr>
          <w:b/>
          <w:bCs/>
          <w:sz w:val="22"/>
          <w:szCs w:val="22"/>
        </w:rPr>
      </w:pPr>
    </w:p>
    <w:p w14:paraId="344ED948" w14:textId="77777777" w:rsidR="00012834" w:rsidRDefault="00012834" w:rsidP="00012834">
      <w:pPr>
        <w:tabs>
          <w:tab w:val="left" w:pos="0"/>
        </w:tabs>
        <w:ind w:right="90"/>
        <w:rPr>
          <w:b/>
          <w:bCs/>
          <w:sz w:val="22"/>
          <w:szCs w:val="22"/>
        </w:rPr>
      </w:pPr>
      <w:r>
        <w:rPr>
          <w:b/>
          <w:bCs/>
          <w:sz w:val="22"/>
          <w:szCs w:val="22"/>
        </w:rPr>
        <w:t xml:space="preserve">Mr. Green asked for motion to memorialize the resolution.   Mr. </w:t>
      </w:r>
      <w:proofErr w:type="spellStart"/>
      <w:r>
        <w:rPr>
          <w:b/>
          <w:bCs/>
          <w:sz w:val="22"/>
          <w:szCs w:val="22"/>
        </w:rPr>
        <w:t>Kuczynski</w:t>
      </w:r>
      <w:proofErr w:type="spellEnd"/>
      <w:r>
        <w:rPr>
          <w:b/>
          <w:bCs/>
          <w:sz w:val="22"/>
          <w:szCs w:val="22"/>
        </w:rPr>
        <w:t xml:space="preserve"> made motion to memorialize the resolution; Mr. Corrigan seconded.  Roll Call:</w:t>
      </w:r>
    </w:p>
    <w:p w14:paraId="4FF27519" w14:textId="77777777" w:rsidR="00012834" w:rsidRDefault="00012834" w:rsidP="00012834">
      <w:pPr>
        <w:tabs>
          <w:tab w:val="left" w:pos="0"/>
        </w:tabs>
        <w:ind w:right="90"/>
        <w:rPr>
          <w:b/>
          <w:bCs/>
          <w:sz w:val="22"/>
          <w:szCs w:val="22"/>
        </w:rPr>
      </w:pPr>
    </w:p>
    <w:p w14:paraId="23832709"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797D4DC5"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571D8609" w14:textId="77777777" w:rsidR="00012834" w:rsidRDefault="00012834" w:rsidP="00012834">
      <w:pPr>
        <w:tabs>
          <w:tab w:val="left" w:pos="450"/>
        </w:tabs>
        <w:ind w:right="90"/>
        <w:rPr>
          <w:b/>
          <w:bCs/>
          <w:sz w:val="22"/>
          <w:szCs w:val="22"/>
        </w:rPr>
      </w:pPr>
    </w:p>
    <w:p w14:paraId="22ABF0B2" w14:textId="77777777" w:rsidR="00012834" w:rsidRDefault="00012834" w:rsidP="00012834">
      <w:pPr>
        <w:tabs>
          <w:tab w:val="left" w:pos="450"/>
        </w:tabs>
        <w:ind w:right="90"/>
        <w:rPr>
          <w:b/>
          <w:bCs/>
          <w:sz w:val="22"/>
          <w:szCs w:val="22"/>
        </w:rPr>
      </w:pPr>
    </w:p>
    <w:p w14:paraId="393DA5F2" w14:textId="77777777" w:rsidR="00012834" w:rsidRDefault="00012834" w:rsidP="00012834">
      <w:pPr>
        <w:tabs>
          <w:tab w:val="left" w:pos="450"/>
        </w:tabs>
        <w:ind w:right="90"/>
        <w:rPr>
          <w:b/>
          <w:bCs/>
          <w:sz w:val="22"/>
          <w:szCs w:val="22"/>
        </w:rPr>
      </w:pPr>
    </w:p>
    <w:p w14:paraId="0D14011F" w14:textId="77777777" w:rsidR="00012834" w:rsidRDefault="00012834" w:rsidP="00012834">
      <w:pPr>
        <w:tabs>
          <w:tab w:val="left" w:pos="450"/>
        </w:tabs>
        <w:ind w:right="90"/>
        <w:rPr>
          <w:b/>
          <w:bCs/>
          <w:sz w:val="22"/>
          <w:szCs w:val="22"/>
        </w:rPr>
      </w:pPr>
    </w:p>
    <w:p w14:paraId="537BAB52" w14:textId="77777777" w:rsidR="00012834" w:rsidRDefault="00012834" w:rsidP="00012834">
      <w:pPr>
        <w:tabs>
          <w:tab w:val="left" w:pos="450"/>
        </w:tabs>
        <w:ind w:right="90"/>
        <w:rPr>
          <w:b/>
          <w:bCs/>
          <w:sz w:val="22"/>
          <w:szCs w:val="22"/>
        </w:rPr>
      </w:pPr>
    </w:p>
    <w:p w14:paraId="4A68574F" w14:textId="77777777" w:rsidR="00012834" w:rsidRDefault="00012834" w:rsidP="00012834">
      <w:pPr>
        <w:tabs>
          <w:tab w:val="left" w:pos="450"/>
        </w:tabs>
        <w:ind w:right="90"/>
        <w:rPr>
          <w:b/>
          <w:bCs/>
          <w:sz w:val="22"/>
          <w:szCs w:val="22"/>
        </w:rPr>
      </w:pPr>
    </w:p>
    <w:p w14:paraId="1FEA4878" w14:textId="77777777" w:rsidR="00012834" w:rsidRDefault="00012834" w:rsidP="00012834">
      <w:pPr>
        <w:tabs>
          <w:tab w:val="left" w:pos="450"/>
        </w:tabs>
        <w:ind w:right="90"/>
        <w:rPr>
          <w:b/>
          <w:bCs/>
          <w:sz w:val="22"/>
          <w:szCs w:val="22"/>
        </w:rPr>
      </w:pPr>
    </w:p>
    <w:p w14:paraId="79EAE41B" w14:textId="77777777" w:rsidR="00012834" w:rsidRDefault="00012834" w:rsidP="00012834">
      <w:pPr>
        <w:tabs>
          <w:tab w:val="left" w:pos="450"/>
        </w:tabs>
        <w:ind w:right="90"/>
        <w:rPr>
          <w:b/>
          <w:bCs/>
          <w:sz w:val="22"/>
          <w:szCs w:val="22"/>
        </w:rPr>
      </w:pPr>
    </w:p>
    <w:p w14:paraId="13F6B344"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7A47FE48"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36F31468" w14:textId="77777777" w:rsidR="00012834"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FEBRUARY 26, 2020</w:t>
      </w:r>
    </w:p>
    <w:p w14:paraId="2662A430" w14:textId="77777777" w:rsidR="00012834" w:rsidRPr="00CB4199" w:rsidRDefault="00012834" w:rsidP="0001283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1418713" w14:textId="77777777" w:rsidR="00012834" w:rsidRDefault="00012834" w:rsidP="00012834">
      <w:pPr>
        <w:tabs>
          <w:tab w:val="left" w:pos="450"/>
        </w:tabs>
        <w:ind w:right="-94"/>
        <w:rPr>
          <w:b/>
          <w:bCs/>
          <w:sz w:val="22"/>
          <w:szCs w:val="22"/>
        </w:rPr>
      </w:pPr>
    </w:p>
    <w:p w14:paraId="39E7C23D" w14:textId="77777777" w:rsidR="00012834" w:rsidRDefault="00012834" w:rsidP="00012834">
      <w:pPr>
        <w:tabs>
          <w:tab w:val="left" w:pos="450"/>
        </w:tabs>
        <w:ind w:right="90"/>
        <w:rPr>
          <w:b/>
          <w:bCs/>
          <w:sz w:val="22"/>
          <w:szCs w:val="22"/>
        </w:rPr>
      </w:pPr>
    </w:p>
    <w:p w14:paraId="0B136BF0" w14:textId="77777777" w:rsidR="00012834" w:rsidRDefault="00012834" w:rsidP="00012834">
      <w:pPr>
        <w:tabs>
          <w:tab w:val="left" w:pos="450"/>
        </w:tabs>
        <w:ind w:right="90"/>
        <w:rPr>
          <w:b/>
          <w:bCs/>
          <w:sz w:val="22"/>
          <w:szCs w:val="22"/>
        </w:rPr>
      </w:pPr>
      <w:r>
        <w:rPr>
          <w:b/>
          <w:bCs/>
          <w:sz w:val="22"/>
          <w:szCs w:val="22"/>
        </w:rPr>
        <w:t>MEMORIALIZATION OF RESOLUTIONS</w:t>
      </w:r>
    </w:p>
    <w:p w14:paraId="03209E7F" w14:textId="77777777" w:rsidR="00012834" w:rsidRDefault="00012834" w:rsidP="00012834">
      <w:pPr>
        <w:tabs>
          <w:tab w:val="left" w:pos="450"/>
        </w:tabs>
        <w:ind w:right="90"/>
        <w:rPr>
          <w:b/>
          <w:bCs/>
          <w:sz w:val="22"/>
          <w:szCs w:val="22"/>
        </w:rPr>
      </w:pPr>
    </w:p>
    <w:p w14:paraId="156D2C7B"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185022F6" w14:textId="77777777" w:rsidR="00012834" w:rsidRDefault="00012834" w:rsidP="00012834">
      <w:pPr>
        <w:tabs>
          <w:tab w:val="left" w:pos="450"/>
        </w:tabs>
        <w:ind w:right="90"/>
        <w:rPr>
          <w:b/>
          <w:bCs/>
          <w:sz w:val="22"/>
          <w:szCs w:val="22"/>
        </w:rPr>
      </w:pPr>
      <w:r>
        <w:rPr>
          <w:b/>
          <w:bCs/>
          <w:sz w:val="22"/>
          <w:szCs w:val="22"/>
        </w:rPr>
        <w:t xml:space="preserve">#20-01  </w:t>
      </w:r>
      <w:r>
        <w:rPr>
          <w:b/>
          <w:bCs/>
          <w:sz w:val="22"/>
          <w:szCs w:val="22"/>
        </w:rPr>
        <w:tab/>
      </w:r>
      <w:proofErr w:type="spellStart"/>
      <w:r>
        <w:rPr>
          <w:b/>
          <w:bCs/>
          <w:sz w:val="22"/>
          <w:szCs w:val="22"/>
        </w:rPr>
        <w:t>Frenia</w:t>
      </w:r>
      <w:proofErr w:type="spellEnd"/>
      <w:r>
        <w:rPr>
          <w:b/>
          <w:bCs/>
          <w:sz w:val="22"/>
          <w:szCs w:val="22"/>
        </w:rPr>
        <w:t xml:space="preserve"> Sanchez</w:t>
      </w:r>
      <w:r>
        <w:rPr>
          <w:b/>
          <w:bCs/>
          <w:sz w:val="22"/>
          <w:szCs w:val="22"/>
        </w:rPr>
        <w:tab/>
        <w:t>142A Main Street</w:t>
      </w:r>
    </w:p>
    <w:p w14:paraId="5559EB4B" w14:textId="77777777" w:rsidR="00012834" w:rsidRDefault="00012834" w:rsidP="00012834">
      <w:pPr>
        <w:tabs>
          <w:tab w:val="left" w:pos="450"/>
        </w:tabs>
        <w:ind w:right="90"/>
        <w:rPr>
          <w:b/>
          <w:bCs/>
          <w:sz w:val="22"/>
          <w:szCs w:val="22"/>
        </w:rPr>
      </w:pPr>
    </w:p>
    <w:p w14:paraId="75A4715D" w14:textId="77777777" w:rsidR="00012834" w:rsidRDefault="00012834" w:rsidP="00012834">
      <w:pPr>
        <w:tabs>
          <w:tab w:val="left" w:pos="0"/>
        </w:tabs>
        <w:ind w:right="90"/>
        <w:rPr>
          <w:b/>
          <w:bCs/>
          <w:sz w:val="22"/>
          <w:szCs w:val="22"/>
        </w:rPr>
      </w:pPr>
      <w:r>
        <w:rPr>
          <w:b/>
          <w:bCs/>
          <w:sz w:val="22"/>
          <w:szCs w:val="22"/>
        </w:rPr>
        <w:t>Mr. Green asked for motion to memorialize the resolution.   Mr. Corrigan made motion to memorialize the resolution; Mr. Green seconded.  Roll Call:</w:t>
      </w:r>
    </w:p>
    <w:p w14:paraId="409DE3D0" w14:textId="77777777" w:rsidR="00012834" w:rsidRDefault="00012834" w:rsidP="00012834">
      <w:pPr>
        <w:tabs>
          <w:tab w:val="left" w:pos="0"/>
        </w:tabs>
        <w:ind w:right="90"/>
        <w:rPr>
          <w:b/>
          <w:bCs/>
          <w:sz w:val="22"/>
          <w:szCs w:val="22"/>
        </w:rPr>
      </w:pPr>
    </w:p>
    <w:p w14:paraId="0439731D"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2B01DD21"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018CFA4F" w14:textId="77777777" w:rsidR="00012834" w:rsidRDefault="00012834" w:rsidP="00012834">
      <w:pPr>
        <w:tabs>
          <w:tab w:val="left" w:pos="0"/>
        </w:tabs>
        <w:ind w:right="90"/>
        <w:rPr>
          <w:b/>
          <w:sz w:val="22"/>
          <w:szCs w:val="22"/>
        </w:rPr>
      </w:pPr>
    </w:p>
    <w:p w14:paraId="186B4879" w14:textId="77777777" w:rsidR="00012834" w:rsidRDefault="00012834" w:rsidP="00012834">
      <w:pPr>
        <w:tabs>
          <w:tab w:val="left" w:pos="450"/>
        </w:tabs>
        <w:ind w:right="90"/>
        <w:rPr>
          <w:b/>
          <w:bCs/>
          <w:sz w:val="22"/>
          <w:szCs w:val="22"/>
        </w:rPr>
      </w:pPr>
      <w:r>
        <w:rPr>
          <w:b/>
          <w:bCs/>
          <w:sz w:val="22"/>
          <w:szCs w:val="22"/>
        </w:rPr>
        <w:t xml:space="preserve">#20-03  </w:t>
      </w:r>
      <w:r>
        <w:rPr>
          <w:b/>
          <w:bCs/>
          <w:sz w:val="22"/>
          <w:szCs w:val="22"/>
        </w:rPr>
        <w:tab/>
        <w:t xml:space="preserve">Frank/Rita </w:t>
      </w:r>
      <w:proofErr w:type="spellStart"/>
      <w:r>
        <w:rPr>
          <w:b/>
          <w:bCs/>
          <w:sz w:val="22"/>
          <w:szCs w:val="22"/>
        </w:rPr>
        <w:t>Januzzi</w:t>
      </w:r>
      <w:proofErr w:type="spellEnd"/>
      <w:r>
        <w:rPr>
          <w:b/>
          <w:bCs/>
          <w:sz w:val="22"/>
          <w:szCs w:val="22"/>
        </w:rPr>
        <w:tab/>
        <w:t>100 Wilson Ave.</w:t>
      </w:r>
    </w:p>
    <w:p w14:paraId="66C7FE08" w14:textId="77777777" w:rsidR="00012834" w:rsidRDefault="00012834" w:rsidP="00012834">
      <w:pPr>
        <w:tabs>
          <w:tab w:val="left" w:pos="450"/>
        </w:tabs>
        <w:ind w:right="90"/>
        <w:rPr>
          <w:b/>
          <w:bCs/>
          <w:sz w:val="22"/>
          <w:szCs w:val="22"/>
        </w:rPr>
      </w:pPr>
    </w:p>
    <w:p w14:paraId="21696777" w14:textId="77777777" w:rsidR="00012834" w:rsidRDefault="00012834" w:rsidP="00012834">
      <w:pPr>
        <w:tabs>
          <w:tab w:val="left" w:pos="0"/>
        </w:tabs>
        <w:ind w:right="90"/>
        <w:rPr>
          <w:b/>
          <w:bCs/>
          <w:sz w:val="22"/>
          <w:szCs w:val="22"/>
        </w:rPr>
      </w:pPr>
      <w:r>
        <w:rPr>
          <w:b/>
          <w:bCs/>
          <w:sz w:val="22"/>
          <w:szCs w:val="22"/>
        </w:rPr>
        <w:t>Mr. Green asked for motion to memorialize the resolution.   Mr. Corrigan made motion to memorialize the resolution; Mr. Green seconded.  Roll Call:</w:t>
      </w:r>
    </w:p>
    <w:p w14:paraId="63B30743" w14:textId="77777777" w:rsidR="00012834" w:rsidRDefault="00012834" w:rsidP="00012834">
      <w:pPr>
        <w:tabs>
          <w:tab w:val="left" w:pos="0"/>
        </w:tabs>
        <w:ind w:right="90"/>
        <w:rPr>
          <w:b/>
          <w:bCs/>
          <w:sz w:val="22"/>
          <w:szCs w:val="22"/>
        </w:rPr>
      </w:pPr>
    </w:p>
    <w:p w14:paraId="662A76AB" w14:textId="77777777" w:rsidR="00012834" w:rsidRDefault="00012834" w:rsidP="0001283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w:t>
      </w:r>
      <w:proofErr w:type="spellStart"/>
      <w:r>
        <w:rPr>
          <w:b/>
          <w:bCs/>
          <w:sz w:val="22"/>
          <w:szCs w:val="22"/>
        </w:rPr>
        <w:t>Kuczynski</w:t>
      </w:r>
      <w:proofErr w:type="spellEnd"/>
      <w:r>
        <w:rPr>
          <w:b/>
          <w:bCs/>
          <w:sz w:val="22"/>
          <w:szCs w:val="22"/>
        </w:rPr>
        <w:t xml:space="preserve">,  Mr. Corrigan, Mr. Emma, Mr. Esposito, Mr. </w:t>
      </w:r>
      <w:proofErr w:type="spellStart"/>
      <w:r>
        <w:rPr>
          <w:b/>
          <w:bCs/>
          <w:sz w:val="22"/>
          <w:szCs w:val="22"/>
        </w:rPr>
        <w:t>Sivilli</w:t>
      </w:r>
      <w:proofErr w:type="spellEnd"/>
      <w:r>
        <w:rPr>
          <w:b/>
          <w:bCs/>
          <w:sz w:val="22"/>
          <w:szCs w:val="22"/>
        </w:rPr>
        <w:t>, Mr. Foley</w:t>
      </w:r>
    </w:p>
    <w:p w14:paraId="06177C74" w14:textId="77777777" w:rsidR="00012834" w:rsidRDefault="00012834" w:rsidP="00012834">
      <w:pPr>
        <w:tabs>
          <w:tab w:val="left" w:pos="0"/>
        </w:tabs>
        <w:ind w:right="90"/>
        <w:rPr>
          <w:b/>
          <w:sz w:val="22"/>
          <w:szCs w:val="22"/>
        </w:rPr>
      </w:pPr>
    </w:p>
    <w:p w14:paraId="4E0E2B0F" w14:textId="77777777" w:rsidR="00012834" w:rsidRDefault="00012834" w:rsidP="00012834">
      <w:pPr>
        <w:tabs>
          <w:tab w:val="left" w:pos="0"/>
        </w:tabs>
        <w:ind w:right="90"/>
        <w:rPr>
          <w:b/>
          <w:sz w:val="22"/>
          <w:szCs w:val="22"/>
        </w:rPr>
      </w:pPr>
    </w:p>
    <w:p w14:paraId="1096ABC7" w14:textId="77777777" w:rsidR="00012834" w:rsidRPr="00390D4C" w:rsidRDefault="00012834" w:rsidP="00012834">
      <w:pPr>
        <w:tabs>
          <w:tab w:val="left" w:pos="0"/>
        </w:tabs>
        <w:ind w:right="90"/>
        <w:rPr>
          <w:b/>
          <w:sz w:val="22"/>
          <w:szCs w:val="22"/>
        </w:rPr>
      </w:pPr>
      <w:r w:rsidRPr="00390D4C">
        <w:rPr>
          <w:b/>
          <w:sz w:val="22"/>
          <w:szCs w:val="22"/>
        </w:rPr>
        <w:t>ACCEPTANCE OF MINUTES</w:t>
      </w:r>
    </w:p>
    <w:p w14:paraId="7F48B626" w14:textId="77777777" w:rsidR="00012834" w:rsidRPr="00A86642" w:rsidRDefault="00012834" w:rsidP="00012834"/>
    <w:p w14:paraId="2380CD3D" w14:textId="77777777" w:rsidR="00012834" w:rsidRPr="00FB2AD4" w:rsidRDefault="00012834" w:rsidP="00012834">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the December 11, 2019 meeting.  Mr. Henry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Corrigan s</w:t>
      </w:r>
      <w:r w:rsidRPr="00FB2AD4">
        <w:rPr>
          <w:sz w:val="22"/>
          <w:szCs w:val="22"/>
        </w:rPr>
        <w:t>econded, motion carried.</w:t>
      </w:r>
    </w:p>
    <w:p w14:paraId="1F4E5356" w14:textId="77777777" w:rsidR="00012834" w:rsidRDefault="00012834" w:rsidP="00012834">
      <w:pPr>
        <w:tabs>
          <w:tab w:val="left" w:pos="450"/>
        </w:tabs>
        <w:ind w:right="90"/>
        <w:rPr>
          <w:b/>
          <w:bCs/>
          <w:sz w:val="22"/>
          <w:szCs w:val="22"/>
        </w:rPr>
      </w:pPr>
    </w:p>
    <w:p w14:paraId="1ADFCA3C" w14:textId="77777777" w:rsidR="00012834" w:rsidRDefault="00012834" w:rsidP="00012834">
      <w:pPr>
        <w:tabs>
          <w:tab w:val="left" w:pos="450"/>
        </w:tabs>
        <w:ind w:right="90"/>
        <w:rPr>
          <w:b/>
          <w:bCs/>
          <w:sz w:val="22"/>
          <w:szCs w:val="22"/>
        </w:rPr>
      </w:pPr>
      <w:r>
        <w:rPr>
          <w:b/>
          <w:bCs/>
          <w:sz w:val="22"/>
          <w:szCs w:val="22"/>
        </w:rPr>
        <w:t>ADJOURNMENT</w:t>
      </w:r>
    </w:p>
    <w:p w14:paraId="165E17EC" w14:textId="77777777" w:rsidR="00012834" w:rsidRDefault="00012834" w:rsidP="00012834">
      <w:pPr>
        <w:tabs>
          <w:tab w:val="left" w:pos="450"/>
        </w:tabs>
        <w:ind w:right="90"/>
        <w:rPr>
          <w:b/>
          <w:bCs/>
          <w:sz w:val="22"/>
          <w:szCs w:val="22"/>
        </w:rPr>
      </w:pPr>
    </w:p>
    <w:p w14:paraId="32C86E16" w14:textId="77777777" w:rsidR="00012834" w:rsidRDefault="00012834" w:rsidP="00012834">
      <w:pPr>
        <w:tabs>
          <w:tab w:val="left" w:pos="450"/>
        </w:tabs>
        <w:ind w:right="90"/>
        <w:rPr>
          <w:b/>
          <w:bCs/>
          <w:sz w:val="22"/>
          <w:szCs w:val="22"/>
        </w:rPr>
      </w:pPr>
      <w:r>
        <w:rPr>
          <w:b/>
          <w:bCs/>
          <w:sz w:val="22"/>
          <w:szCs w:val="22"/>
        </w:rPr>
        <w:t>There being no further business to discuss, Mr. Green asked for motion to adjourn, Mr. Green made motion to adjourn; Mr. Foley seconded, motion carried.</w:t>
      </w:r>
    </w:p>
    <w:p w14:paraId="4E34020E" w14:textId="77777777" w:rsidR="00012834" w:rsidRDefault="00012834" w:rsidP="00012834">
      <w:pPr>
        <w:tabs>
          <w:tab w:val="left" w:pos="450"/>
        </w:tabs>
        <w:ind w:right="90"/>
        <w:rPr>
          <w:b/>
          <w:bCs/>
          <w:sz w:val="22"/>
          <w:szCs w:val="22"/>
        </w:rPr>
      </w:pPr>
    </w:p>
    <w:p w14:paraId="3C3FB88A" w14:textId="77777777" w:rsidR="00012834" w:rsidRDefault="00012834" w:rsidP="00012834">
      <w:pPr>
        <w:tabs>
          <w:tab w:val="left" w:pos="450"/>
        </w:tabs>
        <w:ind w:right="90"/>
        <w:rPr>
          <w:b/>
          <w:bCs/>
          <w:sz w:val="22"/>
          <w:szCs w:val="22"/>
        </w:rPr>
      </w:pPr>
    </w:p>
    <w:p w14:paraId="73975DB9" w14:textId="77777777" w:rsidR="00012834" w:rsidRDefault="00012834" w:rsidP="00012834">
      <w:pPr>
        <w:tabs>
          <w:tab w:val="left" w:pos="450"/>
        </w:tabs>
        <w:ind w:right="90"/>
        <w:rPr>
          <w:b/>
          <w:bCs/>
          <w:sz w:val="22"/>
          <w:szCs w:val="22"/>
        </w:rPr>
      </w:pPr>
    </w:p>
    <w:p w14:paraId="10F36903" w14:textId="77777777" w:rsidR="00012834" w:rsidRDefault="00012834" w:rsidP="0001283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14:paraId="651053A8" w14:textId="77777777" w:rsidR="00012834" w:rsidRDefault="00012834" w:rsidP="00012834">
      <w:pPr>
        <w:tabs>
          <w:tab w:val="left" w:pos="450"/>
        </w:tabs>
        <w:ind w:right="90"/>
        <w:rPr>
          <w:b/>
          <w:bCs/>
          <w:sz w:val="22"/>
          <w:szCs w:val="22"/>
        </w:rPr>
      </w:pPr>
    </w:p>
    <w:p w14:paraId="3E663D61" w14:textId="77777777" w:rsidR="00012834" w:rsidRDefault="00012834" w:rsidP="0001283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14:paraId="734D9AE9"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14:paraId="033CD356"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4F8432ED" w14:textId="77777777" w:rsidR="00012834" w:rsidRDefault="00012834" w:rsidP="00012834">
      <w:pPr>
        <w:tabs>
          <w:tab w:val="left" w:pos="1080"/>
          <w:tab w:val="left" w:pos="2340"/>
          <w:tab w:val="left" w:pos="3510"/>
          <w:tab w:val="left" w:pos="6120"/>
          <w:tab w:val="left" w:pos="6570"/>
          <w:tab w:val="left" w:pos="9270"/>
        </w:tabs>
        <w:ind w:right="90"/>
        <w:rPr>
          <w:b/>
          <w:bCs/>
          <w:sz w:val="22"/>
          <w:szCs w:val="22"/>
        </w:rPr>
      </w:pPr>
    </w:p>
    <w:p w14:paraId="1DA2A025" w14:textId="77777777" w:rsidR="00012834" w:rsidRDefault="00012834" w:rsidP="00012834">
      <w:pPr>
        <w:tabs>
          <w:tab w:val="left" w:pos="450"/>
        </w:tabs>
        <w:ind w:right="-94"/>
        <w:rPr>
          <w:b/>
          <w:bCs/>
          <w:sz w:val="22"/>
          <w:szCs w:val="22"/>
        </w:rPr>
      </w:pPr>
    </w:p>
    <w:p w14:paraId="02E66118" w14:textId="77777777" w:rsidR="00012834" w:rsidRDefault="00012834" w:rsidP="00012834">
      <w:pPr>
        <w:tabs>
          <w:tab w:val="left" w:pos="450"/>
        </w:tabs>
        <w:ind w:right="-94"/>
        <w:rPr>
          <w:b/>
          <w:bCs/>
          <w:sz w:val="22"/>
          <w:szCs w:val="22"/>
        </w:rPr>
      </w:pPr>
    </w:p>
    <w:p w14:paraId="5B278B4B" w14:textId="77777777" w:rsidR="00012834" w:rsidRDefault="00012834" w:rsidP="00012834">
      <w:pPr>
        <w:tabs>
          <w:tab w:val="left" w:pos="450"/>
        </w:tabs>
        <w:ind w:right="-94"/>
        <w:rPr>
          <w:b/>
          <w:bCs/>
          <w:sz w:val="22"/>
          <w:szCs w:val="22"/>
        </w:rPr>
      </w:pPr>
    </w:p>
    <w:p w14:paraId="17179138" w14:textId="77777777" w:rsidR="00012834" w:rsidRDefault="00012834" w:rsidP="00012834">
      <w:pPr>
        <w:tabs>
          <w:tab w:val="left" w:pos="450"/>
        </w:tabs>
        <w:ind w:right="-94"/>
        <w:rPr>
          <w:b/>
          <w:bCs/>
          <w:sz w:val="22"/>
          <w:szCs w:val="22"/>
        </w:rPr>
      </w:pPr>
    </w:p>
    <w:p w14:paraId="7E2ADB12" w14:textId="77777777" w:rsidR="00012834" w:rsidRDefault="00012834" w:rsidP="00012834">
      <w:pPr>
        <w:tabs>
          <w:tab w:val="left" w:pos="450"/>
        </w:tabs>
        <w:ind w:right="-94"/>
        <w:rPr>
          <w:b/>
          <w:bCs/>
          <w:sz w:val="22"/>
          <w:szCs w:val="22"/>
        </w:rPr>
      </w:pPr>
    </w:p>
    <w:p w14:paraId="4D23378D" w14:textId="77777777" w:rsidR="00012834" w:rsidRDefault="00012834" w:rsidP="00012834">
      <w:pPr>
        <w:tabs>
          <w:tab w:val="left" w:pos="450"/>
        </w:tabs>
        <w:ind w:right="-94"/>
        <w:rPr>
          <w:b/>
          <w:bCs/>
          <w:sz w:val="22"/>
          <w:szCs w:val="22"/>
        </w:rPr>
      </w:pPr>
    </w:p>
    <w:p w14:paraId="02DC6BAB" w14:textId="77777777" w:rsidR="00012834" w:rsidRPr="009801C9" w:rsidRDefault="00012834" w:rsidP="005253DD">
      <w:pPr>
        <w:jc w:val="both"/>
        <w:rPr>
          <w:sz w:val="22"/>
          <w:szCs w:val="22"/>
        </w:rPr>
      </w:pPr>
      <w:bookmarkStart w:id="1" w:name="_GoBack"/>
      <w:bookmarkEnd w:id="1"/>
    </w:p>
    <w:sectPr w:rsidR="00012834" w:rsidRPr="009801C9" w:rsidSect="00012834">
      <w:headerReference w:type="even" r:id="rId11"/>
      <w:headerReference w:type="default" r:id="rId12"/>
      <w:footerReference w:type="even" r:id="rId13"/>
      <w:footerReference w:type="default" r:id="rId14"/>
      <w:headerReference w:type="first" r:id="rId15"/>
      <w:footerReference w:type="first" r:id="rId16"/>
      <w:pgSz w:w="12240" w:h="15840"/>
      <w:pgMar w:top="450" w:right="9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0DAAF" w14:textId="77777777" w:rsidR="00513F64" w:rsidRDefault="00513F64" w:rsidP="00513F64">
      <w:r>
        <w:separator/>
      </w:r>
    </w:p>
  </w:endnote>
  <w:endnote w:type="continuationSeparator" w:id="0">
    <w:p w14:paraId="0BC9F6F5" w14:textId="77777777" w:rsidR="00513F64" w:rsidRDefault="00513F64" w:rsidP="005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CCD0" w14:textId="77777777" w:rsidR="00185C6F" w:rsidRDefault="0018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2016" w14:textId="4EDCB012" w:rsidR="00523444" w:rsidRDefault="00523444" w:rsidP="00185C6F">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14AD3">
      <w:rPr>
        <w:rFonts w:ascii="Arial" w:hAnsi="Arial" w:cs="Arial"/>
        <w:sz w:val="16"/>
      </w:rPr>
      <w:t>4832-5567-2251,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E3DF" w14:textId="77777777" w:rsidR="00185C6F" w:rsidRDefault="0018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6EDC" w14:textId="77777777" w:rsidR="00513F64" w:rsidRDefault="00513F64" w:rsidP="00513F64">
      <w:r>
        <w:separator/>
      </w:r>
    </w:p>
  </w:footnote>
  <w:footnote w:type="continuationSeparator" w:id="0">
    <w:p w14:paraId="222B7CC6" w14:textId="77777777" w:rsidR="00513F64" w:rsidRDefault="00513F64" w:rsidP="0051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4CA8" w14:textId="77777777" w:rsidR="00185C6F" w:rsidRDefault="0018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6E2C9" w14:textId="77777777" w:rsidR="00185C6F" w:rsidRDefault="00185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625B" w14:textId="77777777" w:rsidR="00185C6F" w:rsidRDefault="0018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6A8"/>
    <w:multiLevelType w:val="multilevel"/>
    <w:tmpl w:val="ECC26BC8"/>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Locked" w:val="true"/>
    <w:docVar w:name="IDInfo" w:val="N"/>
    <w:docVar w:name="ndGeneratedStamp" w:val="4832-5567-2251, v. 1"/>
    <w:docVar w:name="ndGeneratedStampLocation" w:val="ExceptFirst"/>
  </w:docVars>
  <w:rsids>
    <w:rsidRoot w:val="00F071CF"/>
    <w:rsid w:val="00012834"/>
    <w:rsid w:val="00014AD3"/>
    <w:rsid w:val="00021675"/>
    <w:rsid w:val="00023DFC"/>
    <w:rsid w:val="00036EC5"/>
    <w:rsid w:val="0004169D"/>
    <w:rsid w:val="00045D57"/>
    <w:rsid w:val="000479FB"/>
    <w:rsid w:val="00061998"/>
    <w:rsid w:val="00065923"/>
    <w:rsid w:val="000670A0"/>
    <w:rsid w:val="00073DE6"/>
    <w:rsid w:val="000963C4"/>
    <w:rsid w:val="000A0C75"/>
    <w:rsid w:val="000A1858"/>
    <w:rsid w:val="000C1354"/>
    <w:rsid w:val="000E0A99"/>
    <w:rsid w:val="000E18D9"/>
    <w:rsid w:val="000F4482"/>
    <w:rsid w:val="00104431"/>
    <w:rsid w:val="00105680"/>
    <w:rsid w:val="00105D11"/>
    <w:rsid w:val="00110A43"/>
    <w:rsid w:val="00130215"/>
    <w:rsid w:val="0014781C"/>
    <w:rsid w:val="001510E4"/>
    <w:rsid w:val="00153B0C"/>
    <w:rsid w:val="001554AA"/>
    <w:rsid w:val="00156605"/>
    <w:rsid w:val="0016222D"/>
    <w:rsid w:val="00164531"/>
    <w:rsid w:val="00171E10"/>
    <w:rsid w:val="00173116"/>
    <w:rsid w:val="00173737"/>
    <w:rsid w:val="001753AB"/>
    <w:rsid w:val="00185C6F"/>
    <w:rsid w:val="00186C55"/>
    <w:rsid w:val="00187AE6"/>
    <w:rsid w:val="00191690"/>
    <w:rsid w:val="0019316B"/>
    <w:rsid w:val="00193E80"/>
    <w:rsid w:val="001C2540"/>
    <w:rsid w:val="001C3399"/>
    <w:rsid w:val="001D0435"/>
    <w:rsid w:val="001D6C2A"/>
    <w:rsid w:val="001E1E31"/>
    <w:rsid w:val="001E3C45"/>
    <w:rsid w:val="001E7EC4"/>
    <w:rsid w:val="002006B7"/>
    <w:rsid w:val="002077A1"/>
    <w:rsid w:val="002142AB"/>
    <w:rsid w:val="0022326A"/>
    <w:rsid w:val="00233F43"/>
    <w:rsid w:val="00236206"/>
    <w:rsid w:val="002536C4"/>
    <w:rsid w:val="00266753"/>
    <w:rsid w:val="002720D3"/>
    <w:rsid w:val="00272F00"/>
    <w:rsid w:val="00283B50"/>
    <w:rsid w:val="00291E8F"/>
    <w:rsid w:val="002A3387"/>
    <w:rsid w:val="002B791E"/>
    <w:rsid w:val="002C0F1E"/>
    <w:rsid w:val="002C0FAA"/>
    <w:rsid w:val="002C586C"/>
    <w:rsid w:val="002D5D97"/>
    <w:rsid w:val="002E0768"/>
    <w:rsid w:val="003006F7"/>
    <w:rsid w:val="00306190"/>
    <w:rsid w:val="00311631"/>
    <w:rsid w:val="00314800"/>
    <w:rsid w:val="00322BC5"/>
    <w:rsid w:val="003241EB"/>
    <w:rsid w:val="00336C77"/>
    <w:rsid w:val="0034134F"/>
    <w:rsid w:val="003424ED"/>
    <w:rsid w:val="003441BC"/>
    <w:rsid w:val="00344C02"/>
    <w:rsid w:val="00351A16"/>
    <w:rsid w:val="0035279D"/>
    <w:rsid w:val="003621EA"/>
    <w:rsid w:val="003646F5"/>
    <w:rsid w:val="0036571B"/>
    <w:rsid w:val="00373185"/>
    <w:rsid w:val="00384F3A"/>
    <w:rsid w:val="0038536E"/>
    <w:rsid w:val="00387EDE"/>
    <w:rsid w:val="00397A8C"/>
    <w:rsid w:val="003A7DC3"/>
    <w:rsid w:val="003B1CD5"/>
    <w:rsid w:val="003B42AE"/>
    <w:rsid w:val="003D19A8"/>
    <w:rsid w:val="003D5274"/>
    <w:rsid w:val="003D7993"/>
    <w:rsid w:val="003E0AF6"/>
    <w:rsid w:val="003E2FAF"/>
    <w:rsid w:val="003E49F0"/>
    <w:rsid w:val="003F1E08"/>
    <w:rsid w:val="003F286D"/>
    <w:rsid w:val="003F5CAB"/>
    <w:rsid w:val="003F7FD6"/>
    <w:rsid w:val="00413C97"/>
    <w:rsid w:val="004140BA"/>
    <w:rsid w:val="00440FCB"/>
    <w:rsid w:val="00441573"/>
    <w:rsid w:val="0045269E"/>
    <w:rsid w:val="00455D4D"/>
    <w:rsid w:val="00461714"/>
    <w:rsid w:val="00476DAB"/>
    <w:rsid w:val="00495AE9"/>
    <w:rsid w:val="004B0479"/>
    <w:rsid w:val="004B0D7A"/>
    <w:rsid w:val="004B4763"/>
    <w:rsid w:val="004D1A20"/>
    <w:rsid w:val="004D7375"/>
    <w:rsid w:val="004D7519"/>
    <w:rsid w:val="004F3466"/>
    <w:rsid w:val="004F6A98"/>
    <w:rsid w:val="004F7396"/>
    <w:rsid w:val="004F7419"/>
    <w:rsid w:val="005021AA"/>
    <w:rsid w:val="0050516F"/>
    <w:rsid w:val="00506D26"/>
    <w:rsid w:val="00507551"/>
    <w:rsid w:val="0051391B"/>
    <w:rsid w:val="00513F64"/>
    <w:rsid w:val="00523444"/>
    <w:rsid w:val="00524A23"/>
    <w:rsid w:val="005253DD"/>
    <w:rsid w:val="0052592B"/>
    <w:rsid w:val="00530190"/>
    <w:rsid w:val="0055590C"/>
    <w:rsid w:val="0056076D"/>
    <w:rsid w:val="0056249F"/>
    <w:rsid w:val="00563BDA"/>
    <w:rsid w:val="00566331"/>
    <w:rsid w:val="005720D8"/>
    <w:rsid w:val="00573B6E"/>
    <w:rsid w:val="00583B7F"/>
    <w:rsid w:val="005A7891"/>
    <w:rsid w:val="005C563D"/>
    <w:rsid w:val="005D4BFD"/>
    <w:rsid w:val="005D63BF"/>
    <w:rsid w:val="005E19B8"/>
    <w:rsid w:val="005E315C"/>
    <w:rsid w:val="005E77AE"/>
    <w:rsid w:val="005F5F22"/>
    <w:rsid w:val="00600F8A"/>
    <w:rsid w:val="006137AA"/>
    <w:rsid w:val="00613CCF"/>
    <w:rsid w:val="00615488"/>
    <w:rsid w:val="00617C9C"/>
    <w:rsid w:val="00621F7F"/>
    <w:rsid w:val="00623CB8"/>
    <w:rsid w:val="006327C5"/>
    <w:rsid w:val="00644C25"/>
    <w:rsid w:val="00645119"/>
    <w:rsid w:val="0064541D"/>
    <w:rsid w:val="006618C9"/>
    <w:rsid w:val="00661C4F"/>
    <w:rsid w:val="006737BE"/>
    <w:rsid w:val="0067519D"/>
    <w:rsid w:val="00675A83"/>
    <w:rsid w:val="006765CF"/>
    <w:rsid w:val="00683B1C"/>
    <w:rsid w:val="00691375"/>
    <w:rsid w:val="006915DA"/>
    <w:rsid w:val="00694C7D"/>
    <w:rsid w:val="00695A99"/>
    <w:rsid w:val="006A1AC3"/>
    <w:rsid w:val="006A3ABB"/>
    <w:rsid w:val="006A512E"/>
    <w:rsid w:val="006B59DD"/>
    <w:rsid w:val="006C549A"/>
    <w:rsid w:val="006E15F0"/>
    <w:rsid w:val="006E7CBA"/>
    <w:rsid w:val="0071072C"/>
    <w:rsid w:val="007201BD"/>
    <w:rsid w:val="0072404F"/>
    <w:rsid w:val="0073157A"/>
    <w:rsid w:val="00732A2D"/>
    <w:rsid w:val="00737CA1"/>
    <w:rsid w:val="007451F9"/>
    <w:rsid w:val="0076711A"/>
    <w:rsid w:val="0078557C"/>
    <w:rsid w:val="007A0712"/>
    <w:rsid w:val="007A18B8"/>
    <w:rsid w:val="007B3655"/>
    <w:rsid w:val="007B6580"/>
    <w:rsid w:val="007C11C8"/>
    <w:rsid w:val="007C2EB8"/>
    <w:rsid w:val="007C3015"/>
    <w:rsid w:val="007D2707"/>
    <w:rsid w:val="007E3101"/>
    <w:rsid w:val="007E4312"/>
    <w:rsid w:val="007E4A19"/>
    <w:rsid w:val="0080032C"/>
    <w:rsid w:val="00806C29"/>
    <w:rsid w:val="008478D3"/>
    <w:rsid w:val="00850FA9"/>
    <w:rsid w:val="00860A6A"/>
    <w:rsid w:val="008652A7"/>
    <w:rsid w:val="00866458"/>
    <w:rsid w:val="00871D88"/>
    <w:rsid w:val="00877E2F"/>
    <w:rsid w:val="00884AF1"/>
    <w:rsid w:val="008963B6"/>
    <w:rsid w:val="008A312F"/>
    <w:rsid w:val="008B060C"/>
    <w:rsid w:val="008B6ACB"/>
    <w:rsid w:val="008C3D0B"/>
    <w:rsid w:val="008C432C"/>
    <w:rsid w:val="008D0A3C"/>
    <w:rsid w:val="008D34EC"/>
    <w:rsid w:val="008E3772"/>
    <w:rsid w:val="008F0F8F"/>
    <w:rsid w:val="008F14CF"/>
    <w:rsid w:val="0091697B"/>
    <w:rsid w:val="00917421"/>
    <w:rsid w:val="00932954"/>
    <w:rsid w:val="009347B9"/>
    <w:rsid w:val="00936D80"/>
    <w:rsid w:val="00936D8C"/>
    <w:rsid w:val="0093764C"/>
    <w:rsid w:val="009413DA"/>
    <w:rsid w:val="009509A9"/>
    <w:rsid w:val="009523B8"/>
    <w:rsid w:val="009572AD"/>
    <w:rsid w:val="009604D6"/>
    <w:rsid w:val="0096511A"/>
    <w:rsid w:val="009801C9"/>
    <w:rsid w:val="00982864"/>
    <w:rsid w:val="009B43EE"/>
    <w:rsid w:val="009D11E8"/>
    <w:rsid w:val="009D6423"/>
    <w:rsid w:val="009D7A52"/>
    <w:rsid w:val="009F4331"/>
    <w:rsid w:val="00A40FCD"/>
    <w:rsid w:val="00A46A67"/>
    <w:rsid w:val="00A55BF5"/>
    <w:rsid w:val="00A5738F"/>
    <w:rsid w:val="00A711A7"/>
    <w:rsid w:val="00A75CFA"/>
    <w:rsid w:val="00A76DCC"/>
    <w:rsid w:val="00A77960"/>
    <w:rsid w:val="00A86B08"/>
    <w:rsid w:val="00A8708B"/>
    <w:rsid w:val="00AA3E7F"/>
    <w:rsid w:val="00AC40F1"/>
    <w:rsid w:val="00AC5F50"/>
    <w:rsid w:val="00AD0DD1"/>
    <w:rsid w:val="00AE107D"/>
    <w:rsid w:val="00AF0C97"/>
    <w:rsid w:val="00AF6A90"/>
    <w:rsid w:val="00B247EA"/>
    <w:rsid w:val="00B26777"/>
    <w:rsid w:val="00B26A3F"/>
    <w:rsid w:val="00B3651E"/>
    <w:rsid w:val="00B43C0A"/>
    <w:rsid w:val="00B453D2"/>
    <w:rsid w:val="00B5710D"/>
    <w:rsid w:val="00B606C1"/>
    <w:rsid w:val="00B71BE4"/>
    <w:rsid w:val="00B80E03"/>
    <w:rsid w:val="00B81AE3"/>
    <w:rsid w:val="00B9142B"/>
    <w:rsid w:val="00BA479C"/>
    <w:rsid w:val="00BB036D"/>
    <w:rsid w:val="00BB40DD"/>
    <w:rsid w:val="00BC5D6A"/>
    <w:rsid w:val="00BD6FAC"/>
    <w:rsid w:val="00BE6A8B"/>
    <w:rsid w:val="00BF6DBA"/>
    <w:rsid w:val="00C037E2"/>
    <w:rsid w:val="00C10117"/>
    <w:rsid w:val="00C10D53"/>
    <w:rsid w:val="00C355BD"/>
    <w:rsid w:val="00C36925"/>
    <w:rsid w:val="00C37C40"/>
    <w:rsid w:val="00C41D4D"/>
    <w:rsid w:val="00C60730"/>
    <w:rsid w:val="00C73043"/>
    <w:rsid w:val="00C7535B"/>
    <w:rsid w:val="00CA344C"/>
    <w:rsid w:val="00CB5B5C"/>
    <w:rsid w:val="00CC25D9"/>
    <w:rsid w:val="00CC7167"/>
    <w:rsid w:val="00CD05B5"/>
    <w:rsid w:val="00CD155B"/>
    <w:rsid w:val="00CD35CB"/>
    <w:rsid w:val="00CF38FF"/>
    <w:rsid w:val="00CF4531"/>
    <w:rsid w:val="00CF7A16"/>
    <w:rsid w:val="00D0141A"/>
    <w:rsid w:val="00D07766"/>
    <w:rsid w:val="00D105B0"/>
    <w:rsid w:val="00D12065"/>
    <w:rsid w:val="00D17F7D"/>
    <w:rsid w:val="00D31680"/>
    <w:rsid w:val="00D36A61"/>
    <w:rsid w:val="00D52852"/>
    <w:rsid w:val="00D608CB"/>
    <w:rsid w:val="00D65C4D"/>
    <w:rsid w:val="00D73D33"/>
    <w:rsid w:val="00D818C1"/>
    <w:rsid w:val="00D81C10"/>
    <w:rsid w:val="00D90D5B"/>
    <w:rsid w:val="00D92345"/>
    <w:rsid w:val="00DA799F"/>
    <w:rsid w:val="00DB1452"/>
    <w:rsid w:val="00DC03BE"/>
    <w:rsid w:val="00DC7031"/>
    <w:rsid w:val="00DF7E20"/>
    <w:rsid w:val="00E20C1A"/>
    <w:rsid w:val="00E215B2"/>
    <w:rsid w:val="00E21CCB"/>
    <w:rsid w:val="00E2583C"/>
    <w:rsid w:val="00E42EA3"/>
    <w:rsid w:val="00E611F8"/>
    <w:rsid w:val="00E619D7"/>
    <w:rsid w:val="00E712A3"/>
    <w:rsid w:val="00E71A1B"/>
    <w:rsid w:val="00E7660A"/>
    <w:rsid w:val="00E80841"/>
    <w:rsid w:val="00E9280F"/>
    <w:rsid w:val="00E95098"/>
    <w:rsid w:val="00EA03F6"/>
    <w:rsid w:val="00EA264D"/>
    <w:rsid w:val="00EA4E50"/>
    <w:rsid w:val="00EC0CA3"/>
    <w:rsid w:val="00EC68A0"/>
    <w:rsid w:val="00ED5FDC"/>
    <w:rsid w:val="00EE213B"/>
    <w:rsid w:val="00EE28E6"/>
    <w:rsid w:val="00EE5313"/>
    <w:rsid w:val="00EE53B2"/>
    <w:rsid w:val="00EF2E8C"/>
    <w:rsid w:val="00EF341B"/>
    <w:rsid w:val="00EF4C94"/>
    <w:rsid w:val="00F071CF"/>
    <w:rsid w:val="00F07A03"/>
    <w:rsid w:val="00F1405D"/>
    <w:rsid w:val="00F14D97"/>
    <w:rsid w:val="00F163AD"/>
    <w:rsid w:val="00F20850"/>
    <w:rsid w:val="00F23E85"/>
    <w:rsid w:val="00F447E7"/>
    <w:rsid w:val="00F459D6"/>
    <w:rsid w:val="00F47F58"/>
    <w:rsid w:val="00F50DDF"/>
    <w:rsid w:val="00F55156"/>
    <w:rsid w:val="00F55E7A"/>
    <w:rsid w:val="00F60F96"/>
    <w:rsid w:val="00F64B43"/>
    <w:rsid w:val="00F64FBD"/>
    <w:rsid w:val="00F819AA"/>
    <w:rsid w:val="00F90BE4"/>
    <w:rsid w:val="00F90BF7"/>
    <w:rsid w:val="00F97C85"/>
    <w:rsid w:val="00FD27A1"/>
    <w:rsid w:val="00FD6737"/>
    <w:rsid w:val="00FE5295"/>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46F63E2"/>
  <w15:docId w15:val="{EFDE4997-EAFC-4255-83C1-EFB6619E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12834"/>
    <w:pPr>
      <w:keepNext/>
      <w:ind w:left="360" w:righ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CF38FF"/>
    <w:pPr>
      <w:spacing w:line="264" w:lineRule="auto"/>
    </w:pPr>
    <w:rPr>
      <w:color w:val="000000"/>
      <w:kern w:val="28"/>
      <w:sz w:val="16"/>
      <w:szCs w:val="16"/>
    </w:rPr>
  </w:style>
  <w:style w:type="paragraph" w:styleId="BodyText">
    <w:name w:val="Body Text"/>
    <w:basedOn w:val="Normal"/>
    <w:link w:val="BodyTextChar"/>
    <w:semiHidden/>
    <w:rsid w:val="00FE7CB8"/>
    <w:rPr>
      <w:b/>
      <w:bCs/>
      <w:sz w:val="28"/>
    </w:rPr>
  </w:style>
  <w:style w:type="character" w:customStyle="1" w:styleId="BodyTextChar">
    <w:name w:val="Body Text Char"/>
    <w:link w:val="BodyText"/>
    <w:semiHidden/>
    <w:rsid w:val="00FE7CB8"/>
    <w:rPr>
      <w:b/>
      <w:bCs/>
      <w:sz w:val="28"/>
      <w:szCs w:val="24"/>
    </w:rPr>
  </w:style>
  <w:style w:type="paragraph" w:styleId="BalloonText">
    <w:name w:val="Balloon Text"/>
    <w:basedOn w:val="Normal"/>
    <w:link w:val="BalloonTextChar"/>
    <w:uiPriority w:val="99"/>
    <w:semiHidden/>
    <w:unhideWhenUsed/>
    <w:rsid w:val="00ED5FDC"/>
    <w:rPr>
      <w:rFonts w:ascii="Segoe UI" w:hAnsi="Segoe UI" w:cs="Segoe UI"/>
      <w:sz w:val="18"/>
      <w:szCs w:val="18"/>
    </w:rPr>
  </w:style>
  <w:style w:type="character" w:customStyle="1" w:styleId="BalloonTextChar">
    <w:name w:val="Balloon Text Char"/>
    <w:link w:val="BalloonText"/>
    <w:uiPriority w:val="99"/>
    <w:semiHidden/>
    <w:rsid w:val="00ED5FDC"/>
    <w:rPr>
      <w:rFonts w:ascii="Segoe UI" w:hAnsi="Segoe UI" w:cs="Segoe UI"/>
      <w:sz w:val="18"/>
      <w:szCs w:val="18"/>
    </w:rPr>
  </w:style>
  <w:style w:type="paragraph" w:customStyle="1" w:styleId="DocID">
    <w:name w:val="DocID"/>
    <w:basedOn w:val="Normal"/>
    <w:next w:val="Footer"/>
    <w:link w:val="DocIDChar"/>
    <w:rsid w:val="00513F64"/>
    <w:pPr>
      <w:jc w:val="right"/>
    </w:pPr>
    <w:rPr>
      <w:rFonts w:ascii="Arial" w:hAnsi="Arial" w:cs="Arial"/>
      <w:color w:val="000000"/>
      <w:sz w:val="16"/>
    </w:rPr>
  </w:style>
  <w:style w:type="character" w:customStyle="1" w:styleId="DocIDChar">
    <w:name w:val="DocID Char"/>
    <w:basedOn w:val="DefaultParagraphFont"/>
    <w:link w:val="DocID"/>
    <w:rsid w:val="00513F64"/>
    <w:rPr>
      <w:rFonts w:ascii="Arial" w:hAnsi="Arial" w:cs="Arial"/>
      <w:color w:val="000000"/>
      <w:sz w:val="16"/>
      <w:szCs w:val="24"/>
    </w:rPr>
  </w:style>
  <w:style w:type="paragraph" w:styleId="Footer">
    <w:name w:val="footer"/>
    <w:basedOn w:val="Normal"/>
    <w:link w:val="FooterChar"/>
    <w:uiPriority w:val="99"/>
    <w:unhideWhenUsed/>
    <w:rsid w:val="00513F64"/>
    <w:pPr>
      <w:tabs>
        <w:tab w:val="center" w:pos="4680"/>
        <w:tab w:val="right" w:pos="9360"/>
      </w:tabs>
    </w:pPr>
  </w:style>
  <w:style w:type="character" w:customStyle="1" w:styleId="FooterChar">
    <w:name w:val="Footer Char"/>
    <w:basedOn w:val="DefaultParagraphFont"/>
    <w:link w:val="Footer"/>
    <w:uiPriority w:val="99"/>
    <w:rsid w:val="00513F64"/>
    <w:rPr>
      <w:sz w:val="24"/>
      <w:szCs w:val="24"/>
    </w:rPr>
  </w:style>
  <w:style w:type="paragraph" w:styleId="Header">
    <w:name w:val="header"/>
    <w:basedOn w:val="Normal"/>
    <w:link w:val="HeaderChar"/>
    <w:uiPriority w:val="99"/>
    <w:unhideWhenUsed/>
    <w:rsid w:val="00513F64"/>
    <w:pPr>
      <w:tabs>
        <w:tab w:val="center" w:pos="4680"/>
        <w:tab w:val="right" w:pos="9360"/>
      </w:tabs>
    </w:pPr>
  </w:style>
  <w:style w:type="character" w:customStyle="1" w:styleId="HeaderChar">
    <w:name w:val="Header Char"/>
    <w:basedOn w:val="DefaultParagraphFont"/>
    <w:link w:val="Header"/>
    <w:uiPriority w:val="99"/>
    <w:rsid w:val="00513F64"/>
    <w:rPr>
      <w:sz w:val="24"/>
      <w:szCs w:val="24"/>
    </w:rPr>
  </w:style>
  <w:style w:type="table" w:styleId="TableGrid">
    <w:name w:val="Table Grid"/>
    <w:basedOn w:val="TableNormal"/>
    <w:uiPriority w:val="39"/>
    <w:rsid w:val="003F28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F58"/>
    <w:rPr>
      <w:color w:val="0000FF" w:themeColor="hyperlink"/>
      <w:u w:val="single"/>
    </w:rPr>
  </w:style>
  <w:style w:type="character" w:customStyle="1" w:styleId="UnresolvedMention">
    <w:name w:val="Unresolved Mention"/>
    <w:basedOn w:val="DefaultParagraphFont"/>
    <w:uiPriority w:val="99"/>
    <w:semiHidden/>
    <w:unhideWhenUsed/>
    <w:rsid w:val="00F47F58"/>
    <w:rPr>
      <w:color w:val="605E5C"/>
      <w:shd w:val="clear" w:color="auto" w:fill="E1DFDD"/>
    </w:rPr>
  </w:style>
  <w:style w:type="character" w:styleId="FollowedHyperlink">
    <w:name w:val="FollowedHyperlink"/>
    <w:basedOn w:val="DefaultParagraphFont"/>
    <w:uiPriority w:val="99"/>
    <w:semiHidden/>
    <w:unhideWhenUsed/>
    <w:rsid w:val="004B0D7A"/>
    <w:rPr>
      <w:color w:val="800080" w:themeColor="followedHyperlink"/>
      <w:u w:val="single"/>
    </w:rPr>
  </w:style>
  <w:style w:type="character" w:customStyle="1" w:styleId="Heading1Char">
    <w:name w:val="Heading 1 Char"/>
    <w:basedOn w:val="DefaultParagraphFont"/>
    <w:link w:val="Heading1"/>
    <w:rsid w:val="00012834"/>
    <w:rPr>
      <w:b/>
      <w:bCs/>
      <w:sz w:val="24"/>
      <w:szCs w:val="24"/>
    </w:rPr>
  </w:style>
  <w:style w:type="paragraph" w:styleId="Title">
    <w:name w:val="Title"/>
    <w:basedOn w:val="Normal"/>
    <w:link w:val="TitleChar"/>
    <w:qFormat/>
    <w:rsid w:val="00012834"/>
    <w:pPr>
      <w:jc w:val="center"/>
    </w:pPr>
    <w:rPr>
      <w:b/>
      <w:bCs/>
      <w:sz w:val="28"/>
    </w:rPr>
  </w:style>
  <w:style w:type="character" w:customStyle="1" w:styleId="TitleChar">
    <w:name w:val="Title Char"/>
    <w:basedOn w:val="DefaultParagraphFont"/>
    <w:link w:val="Title"/>
    <w:rsid w:val="00012834"/>
    <w:rPr>
      <w:b/>
      <w:bCs/>
      <w:sz w:val="28"/>
      <w:szCs w:val="24"/>
    </w:rPr>
  </w:style>
  <w:style w:type="paragraph" w:styleId="ListParagraph">
    <w:name w:val="List Paragraph"/>
    <w:basedOn w:val="Normal"/>
    <w:uiPriority w:val="34"/>
    <w:qFormat/>
    <w:rsid w:val="0001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806089630?pwd=dXBZRjdoY3ZEWTA5SmpXMzBUL1dW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yreville.com" TargetMode="External"/><Relationship Id="rId4" Type="http://schemas.openxmlformats.org/officeDocument/2006/relationships/webSettings" Target="webSettings.xml"/><Relationship Id="rId9" Type="http://schemas.openxmlformats.org/officeDocument/2006/relationships/hyperlink" Target="mailto:joank@sayrevill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3640</Words>
  <Characters>18465</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Company>Borough of Sayreville</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JoanK</cp:lastModifiedBy>
  <cp:revision>2</cp:revision>
  <cp:lastPrinted>2020-05-19T10:23:00Z</cp:lastPrinted>
  <dcterms:created xsi:type="dcterms:W3CDTF">2020-05-19T10:47:00Z</dcterms:created>
  <dcterms:modified xsi:type="dcterms:W3CDTF">2020-05-19T10:47:00Z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25|-|26|:|&lt;space&gt;|1|.|2|</vt:lpwstr>
  </property>
  <property fmtid="{D5CDD505-2E9C-101B-9397-08002B2CF9AE}" pid="3" name="DocID">
    <vt:lpwstr>77222-099: 775981.1</vt:lpwstr>
  </property>
</Properties>
</file>